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6079" w:rsidRPr="00B26079" w14:paraId="58AF9C0B" w14:textId="77777777" w:rsidTr="00B26079">
        <w:tc>
          <w:tcPr>
            <w:tcW w:w="9062" w:type="dxa"/>
          </w:tcPr>
          <w:p w14:paraId="0E01087F" w14:textId="766A2FA8" w:rsidR="00B26079" w:rsidRPr="00B26079" w:rsidRDefault="00B26079" w:rsidP="00B26079">
            <w:pPr>
              <w:rPr>
                <w:rFonts w:ascii="Arial" w:hAnsi="Arial" w:cs="Arial"/>
                <w:sz w:val="24"/>
                <w:szCs w:val="24"/>
              </w:rPr>
            </w:pPr>
            <w:r w:rsidRPr="00B260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Gefährdungsbeurteilung </w:t>
            </w:r>
            <w:r w:rsidRPr="00B26079">
              <w:rPr>
                <w:rFonts w:ascii="Arial" w:hAnsi="Arial" w:cs="Arial"/>
                <w:b/>
                <w:bCs/>
                <w:sz w:val="24"/>
                <w:szCs w:val="24"/>
              </w:rPr>
              <w:t>SARS-CoV-2</w:t>
            </w:r>
            <w:r>
              <w:rPr>
                <w:rFonts w:ascii="Arial" w:hAnsi="Arial" w:cs="Arial"/>
                <w:sz w:val="24"/>
                <w:szCs w:val="24"/>
              </w:rPr>
              <w:t xml:space="preserve"> (Covid19)</w:t>
            </w:r>
          </w:p>
        </w:tc>
      </w:tr>
    </w:tbl>
    <w:p w14:paraId="594CE13E" w14:textId="00EAD1C3" w:rsidR="0042058B" w:rsidRPr="00B26079" w:rsidRDefault="0042058B" w:rsidP="00B26079">
      <w:pPr>
        <w:spacing w:after="0"/>
        <w:rPr>
          <w:rFonts w:ascii="Arial" w:hAnsi="Arial" w:cs="Arial"/>
          <w:sz w:val="24"/>
          <w:szCs w:val="24"/>
        </w:rPr>
      </w:pPr>
    </w:p>
    <w:p w14:paraId="33A745CC" w14:textId="77777777" w:rsidR="00B26079" w:rsidRDefault="00B26079" w:rsidP="00B26079">
      <w:pPr>
        <w:spacing w:after="0"/>
        <w:rPr>
          <w:rFonts w:ascii="Arial" w:hAnsi="Arial" w:cs="Arial"/>
          <w:sz w:val="24"/>
          <w:szCs w:val="24"/>
        </w:rPr>
      </w:pPr>
      <w:r w:rsidRPr="00FD2E45">
        <w:rPr>
          <w:rFonts w:ascii="Arial" w:hAnsi="Arial" w:cs="Arial"/>
          <w:b/>
          <w:bCs/>
          <w:sz w:val="24"/>
          <w:szCs w:val="24"/>
        </w:rPr>
        <w:t>IMS</w:t>
      </w:r>
      <w:r w:rsidRPr="00B26079">
        <w:rPr>
          <w:rFonts w:ascii="Arial" w:hAnsi="Arial" w:cs="Arial"/>
          <w:sz w:val="24"/>
          <w:szCs w:val="24"/>
        </w:rPr>
        <w:t xml:space="preserve"> Services Dienstleistungen </w:t>
      </w:r>
    </w:p>
    <w:p w14:paraId="4B7DDBB7" w14:textId="332D69C5" w:rsidR="00B26079" w:rsidRDefault="00B26079" w:rsidP="00B26079">
      <w:pPr>
        <w:spacing w:after="0"/>
        <w:rPr>
          <w:rFonts w:ascii="Arial" w:hAnsi="Arial" w:cs="Arial"/>
          <w:sz w:val="24"/>
          <w:szCs w:val="24"/>
        </w:rPr>
      </w:pPr>
      <w:r w:rsidRPr="00B26079">
        <w:rPr>
          <w:rFonts w:ascii="Arial" w:hAnsi="Arial" w:cs="Arial"/>
          <w:sz w:val="24"/>
          <w:szCs w:val="24"/>
        </w:rPr>
        <w:t>Stand: 30.03.2022</w:t>
      </w:r>
    </w:p>
    <w:p w14:paraId="1118D688" w14:textId="6C3905E9" w:rsidR="00B26079" w:rsidRDefault="00B26079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6079" w14:paraId="366B4205" w14:textId="77777777" w:rsidTr="00B26079">
        <w:tc>
          <w:tcPr>
            <w:tcW w:w="9062" w:type="dxa"/>
          </w:tcPr>
          <w:p w14:paraId="7BE5B55A" w14:textId="414C6734" w:rsidR="00B26079" w:rsidRPr="00B26079" w:rsidRDefault="00B260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6079">
              <w:rPr>
                <w:rFonts w:ascii="Arial" w:hAnsi="Arial" w:cs="Arial"/>
                <w:b/>
                <w:bCs/>
                <w:sz w:val="24"/>
                <w:szCs w:val="24"/>
              </w:rPr>
              <w:t>Biologische Gefahren</w:t>
            </w:r>
          </w:p>
        </w:tc>
      </w:tr>
      <w:tr w:rsidR="00B26079" w14:paraId="1372A686" w14:textId="77777777" w:rsidTr="00B26079">
        <w:tc>
          <w:tcPr>
            <w:tcW w:w="9062" w:type="dxa"/>
          </w:tcPr>
          <w:p w14:paraId="18F3C5DD" w14:textId="77777777" w:rsidR="00B42837" w:rsidRDefault="00B42837" w:rsidP="00B428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37">
              <w:rPr>
                <w:rFonts w:ascii="Arial" w:hAnsi="Arial" w:cs="Arial"/>
                <w:sz w:val="24"/>
                <w:szCs w:val="24"/>
              </w:rPr>
              <w:t>Der wichtigste Übertragungsweg für SARS-CoV-2 ist die Inhalation virushaltiger Tröpfchen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837">
              <w:rPr>
                <w:rFonts w:ascii="Arial" w:hAnsi="Arial" w:cs="Arial"/>
                <w:sz w:val="24"/>
                <w:szCs w:val="24"/>
              </w:rPr>
              <w:t>(Aerosole), die z. B. beim Ausatmen, Husten, Sprechen und Niesen eines Infizierten in die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837">
              <w:rPr>
                <w:rFonts w:ascii="Arial" w:hAnsi="Arial" w:cs="Arial"/>
                <w:sz w:val="24"/>
                <w:szCs w:val="24"/>
              </w:rPr>
              <w:t>umgebende Luft freigesetzt werden. Neben infizierten Personen mit typischen Symptomen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837">
              <w:rPr>
                <w:rFonts w:ascii="Arial" w:hAnsi="Arial" w:cs="Arial"/>
                <w:sz w:val="24"/>
                <w:szCs w:val="24"/>
              </w:rPr>
              <w:t>gelten auch asymptomatische und präsymptomatische infizierte Personen als mögliche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837">
              <w:rPr>
                <w:rFonts w:ascii="Arial" w:hAnsi="Arial" w:cs="Arial"/>
                <w:sz w:val="24"/>
                <w:szCs w:val="24"/>
              </w:rPr>
              <w:t xml:space="preserve">Ausscheider infektiöser Viren. </w:t>
            </w:r>
          </w:p>
          <w:p w14:paraId="57041276" w14:textId="77777777" w:rsidR="00B42837" w:rsidRDefault="00B42837" w:rsidP="00B428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BE2C89" w14:textId="414FBFE1" w:rsidR="00B42837" w:rsidRPr="00B42837" w:rsidRDefault="00B42837" w:rsidP="00B428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37">
              <w:rPr>
                <w:rFonts w:ascii="Arial" w:hAnsi="Arial" w:cs="Arial"/>
                <w:sz w:val="24"/>
                <w:szCs w:val="24"/>
              </w:rPr>
              <w:t>Es ist bekannt, dass auch vollständig geimpfte Menschen nach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837">
              <w:rPr>
                <w:rFonts w:ascii="Arial" w:hAnsi="Arial" w:cs="Arial"/>
                <w:sz w:val="24"/>
                <w:szCs w:val="24"/>
              </w:rPr>
              <w:t>Kontakt mit SARS-CoV-2 infiziert werden können und zum Überträger werden. Beim Husten und Niesen entstehen vermehrt größere Aerosole, während beim Atmen und Sprechen</w:t>
            </w:r>
          </w:p>
          <w:p w14:paraId="35EB71E0" w14:textId="77777777" w:rsidR="00B42837" w:rsidRDefault="00B42837" w:rsidP="00B428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37">
              <w:rPr>
                <w:rFonts w:ascii="Arial" w:hAnsi="Arial" w:cs="Arial"/>
                <w:sz w:val="24"/>
                <w:szCs w:val="24"/>
              </w:rPr>
              <w:t xml:space="preserve">kleinere Aerosole ausgeschieden werden. Aerosole </w:t>
            </w:r>
            <w:proofErr w:type="gramStart"/>
            <w:r w:rsidRPr="00B42837">
              <w:rPr>
                <w:rFonts w:ascii="Arial" w:hAnsi="Arial" w:cs="Arial"/>
                <w:sz w:val="24"/>
                <w:szCs w:val="24"/>
              </w:rPr>
              <w:t>mit großem aerodynamischen Durchmesser</w:t>
            </w:r>
            <w:proofErr w:type="gramEnd"/>
            <w:r w:rsidRPr="00B42837">
              <w:rPr>
                <w:rFonts w:ascii="Arial" w:hAnsi="Arial" w:cs="Arial"/>
                <w:sz w:val="24"/>
                <w:szCs w:val="24"/>
              </w:rPr>
              <w:t xml:space="preserve"> sinken schneller zu Boden als kleinere. In Abhängigkeit von den äußeren Bedingungen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837">
              <w:rPr>
                <w:rFonts w:ascii="Arial" w:hAnsi="Arial" w:cs="Arial"/>
                <w:sz w:val="24"/>
                <w:szCs w:val="24"/>
              </w:rPr>
              <w:t>können aber auch größere Aerosolpartikel längere Zeit in der Luft verbleiben und sich 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837">
              <w:rPr>
                <w:rFonts w:ascii="Arial" w:hAnsi="Arial" w:cs="Arial"/>
                <w:sz w:val="24"/>
                <w:szCs w:val="24"/>
              </w:rPr>
              <w:t xml:space="preserve">geschlossenen Räumen verteilen. </w:t>
            </w:r>
          </w:p>
          <w:p w14:paraId="555C1051" w14:textId="77777777" w:rsidR="00B42837" w:rsidRDefault="00B42837" w:rsidP="00B428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D008CC" w14:textId="706E203E" w:rsidR="00B42837" w:rsidRPr="00B42837" w:rsidRDefault="00B42837" w:rsidP="00B428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37">
              <w:rPr>
                <w:rFonts w:ascii="Arial" w:hAnsi="Arial" w:cs="Arial"/>
                <w:sz w:val="24"/>
                <w:szCs w:val="24"/>
              </w:rPr>
              <w:t>Dies kann entweder durch Verdunstung der Flüssigkeit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837">
              <w:rPr>
                <w:rFonts w:ascii="Arial" w:hAnsi="Arial" w:cs="Arial"/>
                <w:sz w:val="24"/>
                <w:szCs w:val="24"/>
              </w:rPr>
              <w:t>und damit Verkleinerung der Aerosolpartikel oder durch hohe Strömungsgeschwindigkeiten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837">
              <w:rPr>
                <w:rFonts w:ascii="Arial" w:hAnsi="Arial" w:cs="Arial"/>
                <w:sz w:val="24"/>
                <w:szCs w:val="24"/>
              </w:rPr>
              <w:t xml:space="preserve">passieren. Entscheidend für die </w:t>
            </w:r>
            <w:proofErr w:type="spellStart"/>
            <w:r w:rsidRPr="00B42837">
              <w:rPr>
                <w:rFonts w:ascii="Arial" w:hAnsi="Arial" w:cs="Arial"/>
                <w:sz w:val="24"/>
                <w:szCs w:val="24"/>
              </w:rPr>
              <w:t>Infektiösität</w:t>
            </w:r>
            <w:proofErr w:type="spellEnd"/>
            <w:r w:rsidRPr="00B42837">
              <w:rPr>
                <w:rFonts w:ascii="Arial" w:hAnsi="Arial" w:cs="Arial"/>
                <w:sz w:val="24"/>
                <w:szCs w:val="24"/>
              </w:rPr>
              <w:t xml:space="preserve"> eines Aerosols ist der Erhalt der Virulenz des Infektionserregers. Grundsätzlich ist die Konzentration infektiöser Viren in der Luft im unmittelbaren Umfeld (&lt;1,5 m) einer infizierten Person am höchsten und nimmt mit der Entfernung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837">
              <w:rPr>
                <w:rFonts w:ascii="Arial" w:hAnsi="Arial" w:cs="Arial"/>
                <w:sz w:val="24"/>
                <w:szCs w:val="24"/>
              </w:rPr>
              <w:t>durch Verdünnungseffekte ab. Bei längerem Aufenthalt in unbelüfteten Räumen mit einer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837">
              <w:rPr>
                <w:rFonts w:ascii="Arial" w:hAnsi="Arial" w:cs="Arial"/>
                <w:sz w:val="24"/>
                <w:szCs w:val="24"/>
              </w:rPr>
              <w:t>infizierten Person steigt das Risiko der Inhalation infektiöser Viren, selbst bei Distanzen von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837">
              <w:rPr>
                <w:rFonts w:ascii="Arial" w:hAnsi="Arial" w:cs="Arial"/>
                <w:sz w:val="24"/>
                <w:szCs w:val="24"/>
              </w:rPr>
              <w:t>mehr als 1,5 m. Verstärkt wird das Risiko der Inhalation insbesondere bei geringen Raumvolumina in Verbindung mit unzureichender Lüftung.</w:t>
            </w:r>
          </w:p>
          <w:p w14:paraId="34B97A4D" w14:textId="77777777" w:rsidR="00B42837" w:rsidRDefault="00B42837" w:rsidP="00B428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BDED3D" w14:textId="7B589E41" w:rsidR="00B42837" w:rsidRPr="00B42837" w:rsidRDefault="00B42837" w:rsidP="00B428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37">
              <w:rPr>
                <w:rFonts w:ascii="Arial" w:hAnsi="Arial" w:cs="Arial"/>
                <w:sz w:val="24"/>
                <w:szCs w:val="24"/>
              </w:rPr>
              <w:t>Grundsätzlich gilt, dass Maßnahmen des Bevölkerungsschutzes im Sinne des allgemeinen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837">
              <w:rPr>
                <w:rFonts w:ascii="Arial" w:hAnsi="Arial" w:cs="Arial"/>
                <w:sz w:val="24"/>
                <w:szCs w:val="24"/>
              </w:rPr>
              <w:t>Infektionsschutzes, die von den zuständigen Behörden festgelegt werden, auch am Arbeitsplatz ergriffen werden müssen. Treten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837">
              <w:rPr>
                <w:rFonts w:ascii="Arial" w:hAnsi="Arial" w:cs="Arial"/>
                <w:sz w:val="24"/>
                <w:szCs w:val="24"/>
              </w:rPr>
              <w:t>Arbeitsplatzsituationen auf, die mit Infektionsrisiken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837">
              <w:rPr>
                <w:rFonts w:ascii="Arial" w:hAnsi="Arial" w:cs="Arial"/>
                <w:sz w:val="24"/>
                <w:szCs w:val="24"/>
              </w:rPr>
              <w:t>einhergehen, die über das allgemeine Infektionsrisiko im öffentlichen Leben hinausgehen (z.B. regelmäßige und längere Tätigkeiten &gt;10 min in Kundennähe &lt;1,5 m), muss im Rahmen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837">
              <w:rPr>
                <w:rFonts w:ascii="Arial" w:hAnsi="Arial" w:cs="Arial"/>
                <w:sz w:val="24"/>
                <w:szCs w:val="24"/>
              </w:rPr>
              <w:t>der Gefährdungsbeurteilung geprüft werden, ob bzw. welche Schutzmaßnahmen gemäß den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837">
              <w:rPr>
                <w:rFonts w:ascii="Arial" w:hAnsi="Arial" w:cs="Arial"/>
                <w:sz w:val="24"/>
                <w:szCs w:val="24"/>
              </w:rPr>
              <w:t>AHA+L-Regeln am Arbeitsplatz notwendig und geeignet sind, um das Risiko zu minimieren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430637" w14:textId="77777777" w:rsidR="00B42837" w:rsidRPr="00B42837" w:rsidRDefault="00B42837" w:rsidP="00B428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3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A5F277" w14:textId="77777777" w:rsidR="00B26079" w:rsidRDefault="00B42837" w:rsidP="00B428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37">
              <w:rPr>
                <w:rFonts w:ascii="Arial" w:hAnsi="Arial" w:cs="Arial"/>
                <w:sz w:val="24"/>
                <w:szCs w:val="24"/>
              </w:rPr>
              <w:t>Gleiches gilt auch für Tätigkeiten, die der Biostoffverordnung unterliegen, sofern dort keine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837">
              <w:rPr>
                <w:rFonts w:ascii="Arial" w:hAnsi="Arial" w:cs="Arial"/>
                <w:sz w:val="24"/>
                <w:szCs w:val="24"/>
              </w:rPr>
              <w:t>gleichwertigen oder strengeren Regelungen (einschließlich Technischer Regeln für Biologische Arbeitsstoffe (TRBA), Empfehlungen oder Beschlüsse) zum Schutz der Beschäftigten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837">
              <w:rPr>
                <w:rFonts w:ascii="Arial" w:hAnsi="Arial" w:cs="Arial"/>
                <w:sz w:val="24"/>
                <w:szCs w:val="24"/>
              </w:rPr>
              <w:t>bestehen. Die Empfehlungen des Ausschusses für Biologische Arbeitsstoffe (ABAS) im Zusammenhang mit dem Auftreten von SARS-CoV-2 sind weiterhin zu berücksichtigen.</w:t>
            </w:r>
          </w:p>
          <w:p w14:paraId="0B84FB6B" w14:textId="77777777" w:rsidR="00B42837" w:rsidRDefault="00B42837" w:rsidP="00B428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691ACC" w14:textId="77777777" w:rsidR="00B42837" w:rsidRPr="00B42837" w:rsidRDefault="00B42837" w:rsidP="00B428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37">
              <w:rPr>
                <w:rFonts w:ascii="Arial" w:hAnsi="Arial" w:cs="Arial"/>
                <w:sz w:val="24"/>
                <w:szCs w:val="24"/>
              </w:rPr>
              <w:t>Für die Festlegung betrieblicher Maßnahmen des Infektionsschutzes im Rahmen der Gefährdungsbeurteilung sollten insbesondere die Informationen, sofern vorhanden,</w:t>
            </w:r>
          </w:p>
          <w:p w14:paraId="6B35ECB5" w14:textId="77777777" w:rsidR="00B42837" w:rsidRPr="00B42837" w:rsidRDefault="00B42837" w:rsidP="00B42837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37">
              <w:rPr>
                <w:rFonts w:ascii="Arial" w:hAnsi="Arial" w:cs="Arial"/>
                <w:sz w:val="24"/>
                <w:szCs w:val="24"/>
              </w:rPr>
              <w:lastRenderedPageBreak/>
              <w:t xml:space="preserve">zum Impf-, </w:t>
            </w:r>
            <w:proofErr w:type="spellStart"/>
            <w:r w:rsidRPr="00B42837">
              <w:rPr>
                <w:rFonts w:ascii="Arial" w:hAnsi="Arial" w:cs="Arial"/>
                <w:sz w:val="24"/>
                <w:szCs w:val="24"/>
              </w:rPr>
              <w:t>Sero</w:t>
            </w:r>
            <w:proofErr w:type="spellEnd"/>
            <w:r w:rsidRPr="00B42837">
              <w:rPr>
                <w:rFonts w:ascii="Arial" w:hAnsi="Arial" w:cs="Arial"/>
                <w:sz w:val="24"/>
                <w:szCs w:val="24"/>
              </w:rPr>
              <w:t>- und Teststatus der Beschäftigten,</w:t>
            </w:r>
          </w:p>
          <w:p w14:paraId="0EC6CB7A" w14:textId="77777777" w:rsidR="00B42837" w:rsidRPr="00B42837" w:rsidRDefault="00B42837" w:rsidP="00B42837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37">
              <w:rPr>
                <w:rFonts w:ascii="Arial" w:hAnsi="Arial" w:cs="Arial"/>
                <w:sz w:val="24"/>
                <w:szCs w:val="24"/>
              </w:rPr>
              <w:t>zur Symptomatik von Beschäftigten,</w:t>
            </w:r>
          </w:p>
          <w:p w14:paraId="7B78B433" w14:textId="77777777" w:rsidR="00B42837" w:rsidRPr="00B42837" w:rsidRDefault="00B42837" w:rsidP="00B42837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37">
              <w:rPr>
                <w:rFonts w:ascii="Arial" w:hAnsi="Arial" w:cs="Arial"/>
                <w:sz w:val="24"/>
                <w:szCs w:val="24"/>
              </w:rPr>
              <w:t>zur epidemiologischen Situation im Einzugsgebiet der Beschäftigten,</w:t>
            </w:r>
          </w:p>
          <w:p w14:paraId="60A60129" w14:textId="77777777" w:rsidR="00B42837" w:rsidRPr="00B42837" w:rsidRDefault="00B42837" w:rsidP="00B42837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37">
              <w:rPr>
                <w:rFonts w:ascii="Arial" w:hAnsi="Arial" w:cs="Arial"/>
                <w:sz w:val="24"/>
                <w:szCs w:val="24"/>
              </w:rPr>
              <w:t>zu Empfehlungen des Bevölkerungsschutzes,</w:t>
            </w:r>
          </w:p>
          <w:p w14:paraId="5B876CD1" w14:textId="77777777" w:rsidR="00B42837" w:rsidRPr="00B42837" w:rsidRDefault="00B42837" w:rsidP="00B42837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37">
              <w:rPr>
                <w:rFonts w:ascii="Arial" w:hAnsi="Arial" w:cs="Arial"/>
                <w:sz w:val="24"/>
                <w:szCs w:val="24"/>
              </w:rPr>
              <w:t>zu Kontakthäufigkeiten, -zeiten am Arbeitsplatz,</w:t>
            </w:r>
          </w:p>
          <w:p w14:paraId="75666F7B" w14:textId="77777777" w:rsidR="00B42837" w:rsidRPr="00B42837" w:rsidRDefault="00B42837" w:rsidP="00B42837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37">
              <w:rPr>
                <w:rFonts w:ascii="Arial" w:hAnsi="Arial" w:cs="Arial"/>
                <w:sz w:val="24"/>
                <w:szCs w:val="24"/>
              </w:rPr>
              <w:t>zu Belegungsdichte (Beschäftigte/Personen pro Raumvolumen) und Abständen zwischen den Beschäftigten,</w:t>
            </w:r>
          </w:p>
          <w:p w14:paraId="6FD2BC99" w14:textId="77777777" w:rsidR="00B42837" w:rsidRDefault="00B42837" w:rsidP="00B42837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37">
              <w:rPr>
                <w:rFonts w:ascii="Arial" w:hAnsi="Arial" w:cs="Arial"/>
                <w:sz w:val="24"/>
                <w:szCs w:val="24"/>
              </w:rPr>
              <w:t>zur Lüftungssituation (freie Lüftung oder Raumlufttechnische Anlagen (RLT),</w:t>
            </w:r>
            <w:r w:rsidRPr="00B428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837">
              <w:rPr>
                <w:rFonts w:ascii="Arial" w:hAnsi="Arial" w:cs="Arial"/>
                <w:sz w:val="24"/>
                <w:szCs w:val="24"/>
              </w:rPr>
              <w:t>sowie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837">
              <w:rPr>
                <w:rFonts w:ascii="Arial" w:hAnsi="Arial" w:cs="Arial"/>
                <w:sz w:val="24"/>
                <w:szCs w:val="24"/>
              </w:rPr>
              <w:t>zu psychischen Belastungen der Beschäftigten</w:t>
            </w:r>
            <w:r w:rsidRPr="00B428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837">
              <w:rPr>
                <w:rFonts w:ascii="Arial" w:hAnsi="Arial" w:cs="Arial"/>
                <w:sz w:val="24"/>
                <w:szCs w:val="24"/>
              </w:rPr>
              <w:t>berücksichtigt werden.</w:t>
            </w:r>
          </w:p>
          <w:p w14:paraId="392B0321" w14:textId="77777777" w:rsidR="00114FB0" w:rsidRDefault="00114FB0" w:rsidP="00114F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69AF31" w14:textId="54073CDB" w:rsidR="00114FB0" w:rsidRPr="00114FB0" w:rsidRDefault="00114FB0" w:rsidP="00114F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FB0">
              <w:rPr>
                <w:rFonts w:ascii="Arial" w:hAnsi="Arial" w:cs="Arial"/>
                <w:sz w:val="24"/>
                <w:szCs w:val="24"/>
              </w:rPr>
              <w:t>Grundsätzlich gilt: Das Infektionsrisiko steigt mit der Häufigkeit und Dauer von ungeschützten Kontakten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2A4A717" w14:textId="21A05C06" w:rsidR="00114FB0" w:rsidRDefault="00114FB0">
      <w:pPr>
        <w:rPr>
          <w:rFonts w:ascii="Arial" w:hAnsi="Arial" w:cs="Arial"/>
          <w:sz w:val="24"/>
          <w:szCs w:val="24"/>
        </w:rPr>
      </w:pPr>
    </w:p>
    <w:p w14:paraId="1FF70FD9" w14:textId="77777777" w:rsidR="00114FB0" w:rsidRDefault="00114F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6079" w14:paraId="7E82338A" w14:textId="77777777" w:rsidTr="00C90EBA">
        <w:tc>
          <w:tcPr>
            <w:tcW w:w="9062" w:type="dxa"/>
          </w:tcPr>
          <w:p w14:paraId="7B6F7902" w14:textId="11F6EAE4" w:rsidR="00B26079" w:rsidRPr="00FD2E45" w:rsidRDefault="00FD2E45" w:rsidP="00C90EBA">
            <w:pPr>
              <w:rPr>
                <w:rFonts w:ascii="Arial" w:hAnsi="Arial" w:cs="Arial"/>
                <w:sz w:val="24"/>
                <w:szCs w:val="24"/>
              </w:rPr>
            </w:pPr>
            <w:r w:rsidRPr="00FD2E45">
              <w:rPr>
                <w:rFonts w:ascii="Arial" w:hAnsi="Arial" w:cs="Arial"/>
                <w:b/>
                <w:bCs/>
                <w:sz w:val="24"/>
                <w:szCs w:val="24"/>
              </w:rPr>
              <w:t>Individuelle Schutzmaßnahmen</w:t>
            </w:r>
            <w:r w:rsidRPr="00FD2E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E45">
              <w:rPr>
                <w:rFonts w:ascii="Arial" w:hAnsi="Arial" w:cs="Arial"/>
                <w:b/>
                <w:bCs/>
                <w:sz w:val="24"/>
                <w:szCs w:val="24"/>
              </w:rPr>
              <w:t>Impfschutz</w:t>
            </w:r>
          </w:p>
        </w:tc>
      </w:tr>
      <w:tr w:rsidR="00B26079" w14:paraId="768C7BAD" w14:textId="77777777" w:rsidTr="00C90EBA">
        <w:tc>
          <w:tcPr>
            <w:tcW w:w="9062" w:type="dxa"/>
          </w:tcPr>
          <w:p w14:paraId="20ABAAA0" w14:textId="41500932" w:rsidR="00FD2E45" w:rsidRPr="00FD2E45" w:rsidRDefault="00FD2E45" w:rsidP="00FD2E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E45">
              <w:rPr>
                <w:rFonts w:ascii="Arial" w:hAnsi="Arial" w:cs="Arial"/>
                <w:sz w:val="24"/>
                <w:szCs w:val="24"/>
              </w:rPr>
              <w:t>Im Fall der SARS-Cov-2 Pandemie wurden Impfstoffe entwickelt, die von der Ständigen Impfkommission für entsprechende Personengruppen angepasst empfohlen werden. Die Wirksamkeit und auch Sicherheit der Impfstoffe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FD2E45">
              <w:rPr>
                <w:rFonts w:ascii="Arial" w:hAnsi="Arial" w:cs="Arial"/>
                <w:sz w:val="24"/>
                <w:szCs w:val="24"/>
              </w:rPr>
              <w:t xml:space="preserve"> wird in Deutschland durch das Paul-Ehrlich-Institut (PEI) beurteilt. Demnach sind COVID-19-Impfstoffe indiziert zur aktiven Immunisierung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E45">
              <w:rPr>
                <w:rFonts w:ascii="Arial" w:hAnsi="Arial" w:cs="Arial"/>
                <w:sz w:val="24"/>
                <w:szCs w:val="24"/>
              </w:rPr>
              <w:t>zur Vorbeugung der durch das SARS-CoV-2-Virus verursachten COVID-19-Erkrankung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4BD7BE3" w14:textId="77777777" w:rsidR="00FD2E45" w:rsidRPr="00FD2E45" w:rsidRDefault="00FD2E45" w:rsidP="00FD2E45">
            <w:pPr>
              <w:rPr>
                <w:rFonts w:ascii="Arial" w:hAnsi="Arial" w:cs="Arial"/>
                <w:sz w:val="24"/>
                <w:szCs w:val="24"/>
              </w:rPr>
            </w:pPr>
            <w:r w:rsidRPr="00FD2E4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E7DA9A" w14:textId="54AF99C1" w:rsidR="00FD2E45" w:rsidRPr="00FD2E45" w:rsidRDefault="00FD2E45" w:rsidP="00114F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E45">
              <w:rPr>
                <w:rFonts w:ascii="Arial" w:hAnsi="Arial" w:cs="Arial"/>
                <w:sz w:val="24"/>
                <w:szCs w:val="24"/>
              </w:rPr>
              <w:t>Die Impfstoffe zum Schutz vor COVID-19 wurden in der EU bedingt zugelassen, weil sie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E45">
              <w:rPr>
                <w:rFonts w:ascii="Arial" w:hAnsi="Arial" w:cs="Arial"/>
                <w:sz w:val="24"/>
                <w:szCs w:val="24"/>
              </w:rPr>
              <w:t>einen substanziellen Schutz vor COVID-19 bieten.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E45">
              <w:rPr>
                <w:rFonts w:ascii="Arial" w:hAnsi="Arial" w:cs="Arial"/>
                <w:sz w:val="24"/>
                <w:szCs w:val="24"/>
              </w:rPr>
              <w:t>Nach derzeitigem Kenntnisstand schützt die Impfung vor einem schweren Krankheitsverlauf.</w:t>
            </w:r>
          </w:p>
          <w:p w14:paraId="7C8B156D" w14:textId="77777777" w:rsidR="00114FB0" w:rsidRDefault="00FD2E45" w:rsidP="00114F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E45">
              <w:rPr>
                <w:rFonts w:ascii="Arial" w:hAnsi="Arial" w:cs="Arial"/>
                <w:sz w:val="24"/>
                <w:szCs w:val="24"/>
              </w:rPr>
              <w:t>Erkrankt man trotz Impfung (Impfdurchbruch), ist die Gefahr eines schweren Krankheitsverlaufes nicht ausgeschlossen aber viel geringer. Es ist weiterhin davon auszugehen, dass</w:t>
            </w:r>
            <w:r w:rsidR="00114F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E45">
              <w:rPr>
                <w:rFonts w:ascii="Arial" w:hAnsi="Arial" w:cs="Arial"/>
                <w:sz w:val="24"/>
                <w:szCs w:val="24"/>
              </w:rPr>
              <w:t>die COVID-19-Impfung nicht nur die geimpften Beschäftigten schützt. Sie kann auch einen</w:t>
            </w:r>
            <w:r w:rsidR="00114F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E45">
              <w:rPr>
                <w:rFonts w:ascii="Arial" w:hAnsi="Arial" w:cs="Arial"/>
                <w:sz w:val="24"/>
                <w:szCs w:val="24"/>
              </w:rPr>
              <w:t>Beitrag dazu leisten, dass Beschäftigte sich untereinander und auch andere Personen weniger</w:t>
            </w:r>
            <w:r w:rsidR="00114F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E45">
              <w:rPr>
                <w:rFonts w:ascii="Arial" w:hAnsi="Arial" w:cs="Arial"/>
                <w:sz w:val="24"/>
                <w:szCs w:val="24"/>
              </w:rPr>
              <w:t xml:space="preserve">häufig infizieren. </w:t>
            </w:r>
          </w:p>
          <w:p w14:paraId="708DBA95" w14:textId="77777777" w:rsidR="00114FB0" w:rsidRDefault="00114FB0" w:rsidP="00FD2E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D601A1" w14:textId="77777777" w:rsidR="00114FB0" w:rsidRDefault="00FD2E45" w:rsidP="00114F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E45">
              <w:rPr>
                <w:rFonts w:ascii="Arial" w:hAnsi="Arial" w:cs="Arial"/>
                <w:sz w:val="24"/>
                <w:szCs w:val="24"/>
              </w:rPr>
              <w:t>Ein betriebliches Angebot zum Impfen kann damit über den Eigenschutz</w:t>
            </w:r>
            <w:r w:rsidR="00114F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E45">
              <w:rPr>
                <w:rFonts w:ascii="Arial" w:hAnsi="Arial" w:cs="Arial"/>
                <w:sz w:val="24"/>
                <w:szCs w:val="24"/>
              </w:rPr>
              <w:t>hinaus zugleich auch einen zusätzlichen Beitrag zur Entlastung des Gesundheitswesens leisten. Ein gutes Beispiel hierfür ist die betrieblich angebotene</w:t>
            </w:r>
            <w:r w:rsidR="00114F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E45">
              <w:rPr>
                <w:rFonts w:ascii="Arial" w:hAnsi="Arial" w:cs="Arial"/>
                <w:sz w:val="24"/>
                <w:szCs w:val="24"/>
              </w:rPr>
              <w:t>Grippeschutzimpfung. Wie diese</w:t>
            </w:r>
            <w:r w:rsidR="00114F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E45">
              <w:rPr>
                <w:rFonts w:ascii="Arial" w:hAnsi="Arial" w:cs="Arial"/>
                <w:sz w:val="24"/>
                <w:szCs w:val="24"/>
              </w:rPr>
              <w:t xml:space="preserve">können COVID-19-Impfungen auf Grundlage des § 20 SGB V als Präventionsangebot stattfinden. </w:t>
            </w:r>
          </w:p>
          <w:p w14:paraId="05E1974F" w14:textId="77777777" w:rsidR="00114FB0" w:rsidRDefault="00114FB0" w:rsidP="00114F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AF4E86" w14:textId="77777777" w:rsidR="00B26079" w:rsidRDefault="00FD2E45" w:rsidP="00114F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E45">
              <w:rPr>
                <w:rFonts w:ascii="Arial" w:hAnsi="Arial" w:cs="Arial"/>
                <w:sz w:val="24"/>
                <w:szCs w:val="24"/>
              </w:rPr>
              <w:t>Betriebliche Impfungen stellen jedoch keinen Ersatz für weitere Maßnahmen im Arbeits</w:t>
            </w:r>
            <w:r w:rsidR="00114FB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D2E45">
              <w:rPr>
                <w:rFonts w:ascii="Arial" w:hAnsi="Arial" w:cs="Arial"/>
                <w:sz w:val="24"/>
                <w:szCs w:val="24"/>
              </w:rPr>
              <w:t>und Gesundheitsschutz dar. Grundsätzlich gilt: Das Infektionsrisiko steigt mit der Häufigkeit</w:t>
            </w:r>
            <w:r w:rsidR="00114F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E45">
              <w:rPr>
                <w:rFonts w:ascii="Arial" w:hAnsi="Arial" w:cs="Arial"/>
                <w:sz w:val="24"/>
                <w:szCs w:val="24"/>
              </w:rPr>
              <w:t>und Dauer von ungeschützten Kontakten. Das Robert Koch-Institut (RKI) empfiehlt zum</w:t>
            </w:r>
            <w:r w:rsidR="00114F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E45">
              <w:rPr>
                <w:rFonts w:ascii="Arial" w:hAnsi="Arial" w:cs="Arial"/>
                <w:sz w:val="24"/>
                <w:szCs w:val="24"/>
              </w:rPr>
              <w:t>Zeitpunkt der Erstellung der hier vorliegenden Empfehlung mit Verweis auf die STIKO, unabhängig vom Impfstatus die allgemein empfohlenen Schutzmaßnahmen (AHA+L) weiterhin</w:t>
            </w:r>
            <w:r w:rsidR="00114F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E45">
              <w:rPr>
                <w:rFonts w:ascii="Arial" w:hAnsi="Arial" w:cs="Arial"/>
                <w:sz w:val="24"/>
                <w:szCs w:val="24"/>
              </w:rPr>
              <w:t>einzuhalten.</w:t>
            </w:r>
          </w:p>
          <w:p w14:paraId="51402A79" w14:textId="77777777" w:rsidR="00114FB0" w:rsidRDefault="00114FB0" w:rsidP="00114F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F3249F" w14:textId="77777777" w:rsidR="00114FB0" w:rsidRDefault="00114FB0" w:rsidP="00114F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Für besondere Berufsgruppen (Gesundheitsdienst und Pflegeberufe) wurde eine Impfpflicht durch den Gesetzgeber erlassen.</w:t>
            </w:r>
          </w:p>
          <w:p w14:paraId="64003209" w14:textId="6F4194B7" w:rsidR="00114FB0" w:rsidRDefault="00114FB0" w:rsidP="00114F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6E9E0A" w14:textId="3C6E3375" w:rsidR="00114FB0" w:rsidRDefault="00114FB0">
      <w:pPr>
        <w:rPr>
          <w:rFonts w:ascii="Arial" w:hAnsi="Arial" w:cs="Arial"/>
          <w:sz w:val="24"/>
          <w:szCs w:val="24"/>
        </w:rPr>
      </w:pPr>
    </w:p>
    <w:p w14:paraId="6AB8EF09" w14:textId="77777777" w:rsidR="00114FB0" w:rsidRDefault="00114F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4FB0" w14:paraId="2C387F7E" w14:textId="77777777" w:rsidTr="00C90EBA">
        <w:tc>
          <w:tcPr>
            <w:tcW w:w="9062" w:type="dxa"/>
          </w:tcPr>
          <w:p w14:paraId="03C4B3F5" w14:textId="21B15B74" w:rsidR="00114FB0" w:rsidRPr="00FD2E45" w:rsidRDefault="00114FB0" w:rsidP="00C90EBA">
            <w:pPr>
              <w:rPr>
                <w:rFonts w:ascii="Arial" w:hAnsi="Arial" w:cs="Arial"/>
                <w:sz w:val="24"/>
                <w:szCs w:val="24"/>
              </w:rPr>
            </w:pPr>
            <w:r w:rsidRPr="00FD2E45">
              <w:rPr>
                <w:rFonts w:ascii="Arial" w:hAnsi="Arial" w:cs="Arial"/>
                <w:b/>
                <w:bCs/>
                <w:sz w:val="24"/>
                <w:szCs w:val="24"/>
              </w:rPr>
              <w:t>Individuelle Schutzmaßnahmen</w:t>
            </w:r>
            <w:r w:rsidRPr="00FD2E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3DFF" w:rsidRPr="004B3DFF">
              <w:rPr>
                <w:rFonts w:ascii="Arial" w:hAnsi="Arial" w:cs="Arial"/>
                <w:b/>
                <w:bCs/>
                <w:sz w:val="24"/>
                <w:szCs w:val="24"/>
              </w:rPr>
              <w:t>Diagnostische Tests</w:t>
            </w:r>
          </w:p>
        </w:tc>
      </w:tr>
      <w:tr w:rsidR="00114FB0" w14:paraId="41B6AF8C" w14:textId="77777777" w:rsidTr="00C90EBA">
        <w:tc>
          <w:tcPr>
            <w:tcW w:w="9062" w:type="dxa"/>
          </w:tcPr>
          <w:p w14:paraId="526F5E91" w14:textId="38FB0C67" w:rsidR="004B3DFF" w:rsidRPr="004B3DFF" w:rsidRDefault="004B3DFF" w:rsidP="004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3DFF">
              <w:rPr>
                <w:rFonts w:ascii="Arial" w:hAnsi="Arial" w:cs="Arial"/>
                <w:sz w:val="24"/>
                <w:szCs w:val="24"/>
              </w:rPr>
              <w:t>Der Nachweis von SARS-CoV-2 stellt eine wesentliche Säule bei der Erkennung der Infektion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3DFF">
              <w:rPr>
                <w:rFonts w:ascii="Arial" w:hAnsi="Arial" w:cs="Arial"/>
                <w:sz w:val="24"/>
                <w:szCs w:val="24"/>
              </w:rPr>
              <w:t>und entsprechender Behandlung sowie bei der Einleitung weiterer Infektionsschutzmaßnahmen im jeweiligen Umfeld dar.</w:t>
            </w:r>
          </w:p>
          <w:p w14:paraId="2F6B0F51" w14:textId="77777777" w:rsidR="004B3DFF" w:rsidRDefault="004B3DFF" w:rsidP="004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8BC396" w14:textId="45E3E147" w:rsidR="004B3DFF" w:rsidRDefault="004B3DFF" w:rsidP="004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3DFF">
              <w:rPr>
                <w:rFonts w:ascii="Arial" w:hAnsi="Arial" w:cs="Arial"/>
                <w:sz w:val="24"/>
                <w:szCs w:val="24"/>
                <w:u w:val="single"/>
              </w:rPr>
              <w:t>Zwei Methoden kommen zur Anwendung</w:t>
            </w:r>
            <w:r w:rsidRPr="004B3DF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246433F" w14:textId="77777777" w:rsidR="004B3DFF" w:rsidRPr="004B3DFF" w:rsidRDefault="004B3DFF" w:rsidP="004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B4E861" w14:textId="63438157" w:rsidR="004B3DFF" w:rsidRPr="004B3DFF" w:rsidRDefault="004B3DFF" w:rsidP="004B3DFF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3DFF">
              <w:rPr>
                <w:rFonts w:ascii="Arial" w:hAnsi="Arial" w:cs="Arial"/>
                <w:sz w:val="24"/>
                <w:szCs w:val="24"/>
              </w:rPr>
              <w:t>Der Nachweis der Erbsubstanz des Virus mittels PCR, was der „Goldstandard“, jedoch</w:t>
            </w:r>
            <w:r w:rsidRPr="004B3D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3DFF">
              <w:rPr>
                <w:rFonts w:ascii="Arial" w:hAnsi="Arial" w:cs="Arial"/>
                <w:sz w:val="24"/>
                <w:szCs w:val="24"/>
              </w:rPr>
              <w:t xml:space="preserve">labortechnisch aufwendig ist </w:t>
            </w:r>
          </w:p>
          <w:p w14:paraId="13B3C457" w14:textId="77777777" w:rsidR="004B3DFF" w:rsidRDefault="004B3DFF" w:rsidP="004B3DFF">
            <w:pPr>
              <w:pStyle w:val="Listenabsatz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017F49" w14:textId="64D41536" w:rsidR="004B3DFF" w:rsidRDefault="004B3DFF" w:rsidP="004B3DFF">
            <w:pPr>
              <w:pStyle w:val="Listenabsatz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4B3DFF">
              <w:rPr>
                <w:rFonts w:ascii="Arial" w:hAnsi="Arial" w:cs="Arial"/>
                <w:sz w:val="24"/>
                <w:szCs w:val="24"/>
              </w:rPr>
              <w:t>nd</w:t>
            </w:r>
          </w:p>
          <w:p w14:paraId="68F2C849" w14:textId="77777777" w:rsidR="004B3DFF" w:rsidRPr="004B3DFF" w:rsidRDefault="004B3DFF" w:rsidP="004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F87C1E" w14:textId="308BB4A3" w:rsidR="004B3DFF" w:rsidRPr="004B3DFF" w:rsidRDefault="004B3DFF" w:rsidP="004B3DFF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3DFF">
              <w:rPr>
                <w:rFonts w:ascii="Arial" w:hAnsi="Arial" w:cs="Arial"/>
                <w:sz w:val="24"/>
                <w:szCs w:val="24"/>
              </w:rPr>
              <w:t>der Nachweis charakteristischer Proteine des Virus</w:t>
            </w:r>
            <w:r w:rsidR="000720BF">
              <w:rPr>
                <w:rFonts w:ascii="Arial" w:hAnsi="Arial" w:cs="Arial"/>
                <w:sz w:val="24"/>
                <w:szCs w:val="24"/>
              </w:rPr>
              <w:t>,</w:t>
            </w:r>
            <w:r w:rsidRPr="004B3D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B3DFF">
              <w:rPr>
                <w:rFonts w:ascii="Arial" w:hAnsi="Arial" w:cs="Arial"/>
                <w:sz w:val="24"/>
                <w:szCs w:val="24"/>
              </w:rPr>
              <w:t>mittels Antigen</w:t>
            </w:r>
            <w:proofErr w:type="gramEnd"/>
            <w:r w:rsidR="000720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3DFF">
              <w:rPr>
                <w:rFonts w:ascii="Arial" w:hAnsi="Arial" w:cs="Arial"/>
                <w:sz w:val="24"/>
                <w:szCs w:val="24"/>
              </w:rPr>
              <w:t>(Ag)-Schnelltest, der</w:t>
            </w:r>
            <w:r w:rsidRPr="004B3D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3DFF">
              <w:rPr>
                <w:rFonts w:ascii="Arial" w:hAnsi="Arial" w:cs="Arial"/>
                <w:sz w:val="24"/>
                <w:szCs w:val="24"/>
              </w:rPr>
              <w:t>als Point-</w:t>
            </w:r>
            <w:proofErr w:type="spellStart"/>
            <w:r w:rsidRPr="004B3DFF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Pr="004B3DFF">
              <w:rPr>
                <w:rFonts w:ascii="Arial" w:hAnsi="Arial" w:cs="Arial"/>
                <w:sz w:val="24"/>
                <w:szCs w:val="24"/>
              </w:rPr>
              <w:t xml:space="preserve">-care-Test </w:t>
            </w:r>
            <w:r w:rsidR="000720BF">
              <w:rPr>
                <w:rFonts w:ascii="Arial" w:hAnsi="Arial" w:cs="Arial"/>
                <w:sz w:val="24"/>
                <w:szCs w:val="24"/>
              </w:rPr>
              <w:t xml:space="preserve">(PoC) </w:t>
            </w:r>
            <w:r w:rsidRPr="004B3DFF">
              <w:rPr>
                <w:rFonts w:ascii="Arial" w:hAnsi="Arial" w:cs="Arial"/>
                <w:sz w:val="24"/>
                <w:szCs w:val="24"/>
              </w:rPr>
              <w:t>auch am Arbeitsplatz ohne größeren Aufwand durchführbar ist.</w:t>
            </w:r>
          </w:p>
          <w:p w14:paraId="4AFCF83B" w14:textId="77777777" w:rsidR="004B3DFF" w:rsidRPr="004B3DFF" w:rsidRDefault="004B3DFF" w:rsidP="004B3DFF">
            <w:pPr>
              <w:pStyle w:val="Listenabsatz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BB8F0E" w14:textId="77777777" w:rsidR="004B3DFF" w:rsidRDefault="004B3DFF" w:rsidP="004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3DFF">
              <w:rPr>
                <w:rFonts w:ascii="Arial" w:hAnsi="Arial" w:cs="Arial"/>
                <w:sz w:val="24"/>
                <w:szCs w:val="24"/>
              </w:rPr>
              <w:t>Diagnostische Test stellen immer nur den Infektionsstand des Getesteten zum Zeitpunkt der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3DFF">
              <w:rPr>
                <w:rFonts w:ascii="Arial" w:hAnsi="Arial" w:cs="Arial"/>
                <w:sz w:val="24"/>
                <w:szCs w:val="24"/>
              </w:rPr>
              <w:t>Probennahme dar.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3DFF">
              <w:rPr>
                <w:rFonts w:ascii="Arial" w:hAnsi="Arial" w:cs="Arial"/>
                <w:sz w:val="24"/>
                <w:szCs w:val="24"/>
              </w:rPr>
              <w:t>Anlassbezogen können Ag-Schnelltest unter folgenden Bedingungen in einer epidemischen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3DFF">
              <w:rPr>
                <w:rFonts w:ascii="Arial" w:hAnsi="Arial" w:cs="Arial"/>
                <w:sz w:val="24"/>
                <w:szCs w:val="24"/>
              </w:rPr>
              <w:t xml:space="preserve">Situation Infektionen im Arbeitsumfeld erkennen und Infektionsketten unterbrechen. </w:t>
            </w:r>
          </w:p>
          <w:p w14:paraId="7F5A18FC" w14:textId="77777777" w:rsidR="004B3DFF" w:rsidRDefault="004B3DFF" w:rsidP="004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33406F" w14:textId="017A10AF" w:rsidR="004B3DFF" w:rsidRDefault="004B3DFF" w:rsidP="004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3DFF">
              <w:rPr>
                <w:rFonts w:ascii="Arial" w:hAnsi="Arial" w:cs="Arial"/>
                <w:sz w:val="24"/>
                <w:szCs w:val="24"/>
                <w:u w:val="single"/>
              </w:rPr>
              <w:t>Dabei</w:t>
            </w:r>
            <w:r w:rsidRPr="004B3DFF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4B3DFF">
              <w:rPr>
                <w:rFonts w:ascii="Arial" w:hAnsi="Arial" w:cs="Arial"/>
                <w:sz w:val="24"/>
                <w:szCs w:val="24"/>
                <w:u w:val="single"/>
              </w:rPr>
              <w:t>gilt</w:t>
            </w:r>
            <w:r w:rsidRPr="004B3DF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2DECC56" w14:textId="77777777" w:rsidR="004B3DFF" w:rsidRPr="004B3DFF" w:rsidRDefault="004B3DFF" w:rsidP="004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3BC91F" w14:textId="7619023D" w:rsidR="004B3DFF" w:rsidRPr="004B3DFF" w:rsidRDefault="004B3DFF" w:rsidP="004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3DFF">
              <w:rPr>
                <w:rFonts w:ascii="Arial" w:hAnsi="Arial" w:cs="Arial"/>
                <w:sz w:val="24"/>
                <w:szCs w:val="24"/>
              </w:rPr>
              <w:t>i. Verwendung von qualitätsgesicherten Tests,</w:t>
            </w:r>
          </w:p>
          <w:p w14:paraId="799FB28E" w14:textId="77777777" w:rsidR="004B3DFF" w:rsidRPr="004B3DFF" w:rsidRDefault="004B3DFF" w:rsidP="004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3DFF">
              <w:rPr>
                <w:rFonts w:ascii="Arial" w:hAnsi="Arial" w:cs="Arial"/>
                <w:sz w:val="24"/>
                <w:szCs w:val="24"/>
              </w:rPr>
              <w:t>ii. Durchführung der Tests oder Selbsttests unter Anleitung von geschultem Personal,</w:t>
            </w:r>
          </w:p>
          <w:p w14:paraId="26891682" w14:textId="66A389AC" w:rsidR="004B3DFF" w:rsidRPr="004B3DFF" w:rsidRDefault="004B3DFF" w:rsidP="004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B3DFF">
              <w:rPr>
                <w:rFonts w:ascii="Arial" w:hAnsi="Arial" w:cs="Arial"/>
                <w:sz w:val="24"/>
                <w:szCs w:val="24"/>
              </w:rPr>
              <w:t>iii.</w:t>
            </w:r>
            <w:proofErr w:type="spellEnd"/>
            <w:r w:rsidRPr="004B3DFF">
              <w:rPr>
                <w:rFonts w:ascii="Arial" w:hAnsi="Arial" w:cs="Arial"/>
                <w:sz w:val="24"/>
                <w:szCs w:val="24"/>
              </w:rPr>
              <w:t xml:space="preserve"> Positive Ag-Schnelltestergebnisse müssen medizinisch mit einem PCR-Test abgeklärt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3DFF">
              <w:rPr>
                <w:rFonts w:ascii="Arial" w:hAnsi="Arial" w:cs="Arial"/>
                <w:sz w:val="24"/>
                <w:szCs w:val="24"/>
              </w:rPr>
              <w:t>werden.</w:t>
            </w:r>
          </w:p>
          <w:p w14:paraId="4077EFC7" w14:textId="77777777" w:rsidR="004B3DFF" w:rsidRDefault="004B3DFF" w:rsidP="004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02F52C" w14:textId="598E1696" w:rsidR="004B3DFF" w:rsidRDefault="004B3DFF" w:rsidP="004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9B1">
              <w:rPr>
                <w:rFonts w:ascii="Arial" w:hAnsi="Arial" w:cs="Arial"/>
                <w:sz w:val="24"/>
                <w:szCs w:val="24"/>
                <w:u w:val="single"/>
              </w:rPr>
              <w:t>Betriebliche Anlässe für Testangebote können sein</w:t>
            </w:r>
            <w:r w:rsidRPr="004B3DFF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3B055CD2" w14:textId="77777777" w:rsidR="004B3DFF" w:rsidRDefault="004B3DFF" w:rsidP="004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CEB895" w14:textId="269B7F1F" w:rsidR="004B3DFF" w:rsidRPr="004B3DFF" w:rsidRDefault="004B3DFF" w:rsidP="004B3DFF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3DFF">
              <w:rPr>
                <w:rFonts w:ascii="Arial" w:hAnsi="Arial" w:cs="Arial"/>
                <w:sz w:val="24"/>
                <w:szCs w:val="24"/>
              </w:rPr>
              <w:t>Betriebsnotwendige Tätigkeiten mit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3DFF">
              <w:rPr>
                <w:rFonts w:ascii="Arial" w:hAnsi="Arial" w:cs="Arial"/>
                <w:sz w:val="24"/>
                <w:szCs w:val="24"/>
              </w:rPr>
              <w:t>längeren (10 min) und engeren (&lt;1,5 m) Kontakten mit Personen in geschlossenen Räumen,</w:t>
            </w:r>
          </w:p>
          <w:p w14:paraId="1FAB76F2" w14:textId="77777777" w:rsidR="004B3DFF" w:rsidRDefault="004B3DFF" w:rsidP="004B3DFF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3DFF">
              <w:rPr>
                <w:rFonts w:ascii="Arial" w:hAnsi="Arial" w:cs="Arial"/>
                <w:sz w:val="24"/>
                <w:szCs w:val="24"/>
              </w:rPr>
              <w:t xml:space="preserve">Kundenkontakte, gemeinsame Fahrten in Fahrzeugen, </w:t>
            </w:r>
          </w:p>
          <w:p w14:paraId="3F138614" w14:textId="77777777" w:rsidR="004B3DFF" w:rsidRDefault="004B3DFF" w:rsidP="004B3DFF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3DFF">
              <w:rPr>
                <w:rFonts w:ascii="Arial" w:hAnsi="Arial" w:cs="Arial"/>
                <w:sz w:val="24"/>
                <w:szCs w:val="24"/>
              </w:rPr>
              <w:t xml:space="preserve">Tätigkeit als Ersthelfer. </w:t>
            </w:r>
          </w:p>
          <w:p w14:paraId="3FD49191" w14:textId="393605F5" w:rsidR="004B3DFF" w:rsidRDefault="004B3DFF" w:rsidP="004B3DFF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3DFF">
              <w:rPr>
                <w:rFonts w:ascii="Arial" w:hAnsi="Arial" w:cs="Arial"/>
                <w:sz w:val="24"/>
                <w:szCs w:val="24"/>
              </w:rPr>
              <w:t>Eine anlassbezogene Testung unabhängig vom Impf-/Genesungsstatus stellt eine sinnvolle Ergänzung als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3DFF">
              <w:rPr>
                <w:rFonts w:ascii="Arial" w:hAnsi="Arial" w:cs="Arial"/>
                <w:sz w:val="24"/>
                <w:szCs w:val="24"/>
              </w:rPr>
              <w:t>Mittel des Fremdschutzes dar.</w:t>
            </w:r>
          </w:p>
          <w:p w14:paraId="688F4E36" w14:textId="77777777" w:rsidR="004B3DFF" w:rsidRPr="004B3DFF" w:rsidRDefault="004B3DFF" w:rsidP="004B3DFF">
            <w:pPr>
              <w:pStyle w:val="Listenabsatz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E146E9" w14:textId="5ED9E245" w:rsidR="004B3DFF" w:rsidRPr="004B3DFF" w:rsidRDefault="004B3DFF" w:rsidP="004B3D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3DFF">
              <w:rPr>
                <w:rFonts w:ascii="Arial" w:hAnsi="Arial" w:cs="Arial"/>
                <w:b/>
                <w:bCs/>
                <w:sz w:val="24"/>
                <w:szCs w:val="24"/>
              </w:rPr>
              <w:t>Umgang mit symptomatischen Personen und Beschäftigten</w:t>
            </w:r>
          </w:p>
          <w:p w14:paraId="67CA5E3C" w14:textId="77777777" w:rsidR="004B3DFF" w:rsidRPr="004B3DFF" w:rsidRDefault="004B3DFF" w:rsidP="004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C3565E" w14:textId="77777777" w:rsidR="00114FB0" w:rsidRDefault="004B3DFF" w:rsidP="004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3DFF">
              <w:rPr>
                <w:rFonts w:ascii="Arial" w:hAnsi="Arial" w:cs="Arial"/>
                <w:sz w:val="24"/>
                <w:szCs w:val="24"/>
              </w:rPr>
              <w:t>Um Infektionsgefährdungen zu vermeiden, bleiben alle Personen und Beschäftigte mit ungeklärten respiratorischen oder anderen Symptomen, die auf eine Infektion hindeuten, zu</w:t>
            </w:r>
            <w:r w:rsidR="001B29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3DFF">
              <w:rPr>
                <w:rFonts w:ascii="Arial" w:hAnsi="Arial" w:cs="Arial"/>
                <w:sz w:val="24"/>
                <w:szCs w:val="24"/>
              </w:rPr>
              <w:t xml:space="preserve">Hause bzw. werden umgehend nach Hause geschickt. </w:t>
            </w:r>
          </w:p>
          <w:p w14:paraId="0AB0F514" w14:textId="0C3B0F37" w:rsidR="001B29B1" w:rsidRDefault="001B29B1" w:rsidP="004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79DD3C" w14:textId="6CDDB3D6" w:rsidR="001B29B1" w:rsidRDefault="001B29B1">
      <w:pPr>
        <w:rPr>
          <w:rFonts w:ascii="Arial" w:hAnsi="Arial" w:cs="Arial"/>
          <w:sz w:val="24"/>
          <w:szCs w:val="24"/>
        </w:rPr>
      </w:pPr>
    </w:p>
    <w:p w14:paraId="10491BB8" w14:textId="77777777" w:rsidR="001B29B1" w:rsidRDefault="001B29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29B1" w:rsidRPr="00FD2E45" w14:paraId="65ED8AD7" w14:textId="77777777" w:rsidTr="00C90EBA">
        <w:tc>
          <w:tcPr>
            <w:tcW w:w="9062" w:type="dxa"/>
          </w:tcPr>
          <w:p w14:paraId="0545E84D" w14:textId="22F93260" w:rsidR="001B29B1" w:rsidRPr="001B29B1" w:rsidRDefault="001B29B1" w:rsidP="001B29B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9B1">
              <w:rPr>
                <w:rFonts w:ascii="Arial" w:hAnsi="Arial" w:cs="Arial"/>
                <w:b/>
                <w:bCs/>
                <w:sz w:val="24"/>
                <w:szCs w:val="24"/>
              </w:rPr>
              <w:t>Schutzmaßnahmen bei der Arbeit</w:t>
            </w:r>
            <w:r w:rsidRPr="001B29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29B1">
              <w:rPr>
                <w:rFonts w:ascii="Arial" w:hAnsi="Arial" w:cs="Arial"/>
                <w:b/>
                <w:bCs/>
                <w:sz w:val="24"/>
                <w:szCs w:val="24"/>
              </w:rPr>
              <w:t>Lüftung</w:t>
            </w:r>
          </w:p>
        </w:tc>
      </w:tr>
      <w:tr w:rsidR="001B29B1" w14:paraId="463ACF51" w14:textId="77777777" w:rsidTr="00C90EBA">
        <w:tc>
          <w:tcPr>
            <w:tcW w:w="9062" w:type="dxa"/>
          </w:tcPr>
          <w:p w14:paraId="79B6DD14" w14:textId="6F057C53" w:rsidR="001B29B1" w:rsidRDefault="001B29B1" w:rsidP="001B29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9B1">
              <w:rPr>
                <w:rFonts w:ascii="Arial" w:hAnsi="Arial" w:cs="Arial"/>
                <w:sz w:val="24"/>
                <w:szCs w:val="24"/>
              </w:rPr>
              <w:t>Der Austausch der Raumluft mit der Außenluft vermindert die Konzentration luftgetragener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29B1">
              <w:rPr>
                <w:rFonts w:ascii="Arial" w:hAnsi="Arial" w:cs="Arial"/>
                <w:sz w:val="24"/>
                <w:szCs w:val="24"/>
              </w:rPr>
              <w:t>Viren im Raum. Im Freien und beim Einhalten der Abstandreglung sind Infektionsgeschehen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29B1">
              <w:rPr>
                <w:rFonts w:ascii="Arial" w:hAnsi="Arial" w:cs="Arial"/>
                <w:sz w:val="24"/>
                <w:szCs w:val="24"/>
              </w:rPr>
              <w:t>aufgrund des Verdünnungseffektes mit der Außenluft selten.</w:t>
            </w:r>
          </w:p>
          <w:p w14:paraId="407F6859" w14:textId="72D30342" w:rsidR="001B29B1" w:rsidRDefault="001B29B1" w:rsidP="001B29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30EE85" w14:textId="66386E77" w:rsidR="001B29B1" w:rsidRPr="001B29B1" w:rsidRDefault="001B29B1" w:rsidP="001B29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 Austausch der Raumluft durch manuelles Lüften (Fenster öffnen</w:t>
            </w:r>
            <w:r w:rsidR="009373D9">
              <w:rPr>
                <w:rFonts w:ascii="Arial" w:hAnsi="Arial" w:cs="Arial"/>
                <w:sz w:val="24"/>
                <w:szCs w:val="24"/>
              </w:rPr>
              <w:t>) kann durch eine sog. Querlüftung (Öffnen Fenster und parallel dazu anderes Fenster, oder Türe) mit spürbarem Luftzug, sichergestellt werden. Bereits nach 10 Minuten kann von einem ausreichenden Luftaustausch ausgegangen werden.</w:t>
            </w:r>
          </w:p>
          <w:p w14:paraId="525405E0" w14:textId="77777777" w:rsidR="001B29B1" w:rsidRDefault="001B29B1" w:rsidP="001B29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B07E0D" w14:textId="77777777" w:rsidR="001B29B1" w:rsidRDefault="001B29B1" w:rsidP="001B29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9B1">
              <w:rPr>
                <w:rFonts w:ascii="Arial" w:hAnsi="Arial" w:cs="Arial"/>
                <w:sz w:val="24"/>
                <w:szCs w:val="24"/>
              </w:rPr>
              <w:t>Die grundlegenden Anforderungen an die Lüftung werden durch die Technische Regel für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29B1">
              <w:rPr>
                <w:rFonts w:ascii="Arial" w:hAnsi="Arial" w:cs="Arial"/>
                <w:sz w:val="24"/>
                <w:szCs w:val="24"/>
              </w:rPr>
              <w:t>Arbeitsstätten ASR A3.615 „Lüftung“ konkretisiert, sowohl für freie Lüftung als auch für raumlufttechnische Anlagen (RLT-Anlagen). Insbesondere in mehrfach belegten Räumen ist durch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29B1">
              <w:rPr>
                <w:rFonts w:ascii="Arial" w:hAnsi="Arial" w:cs="Arial"/>
                <w:sz w:val="24"/>
                <w:szCs w:val="24"/>
              </w:rPr>
              <w:t xml:space="preserve">intensives und fachgerechtes Lüften ein ausreichender Luftaustausch sicherzustellen. </w:t>
            </w:r>
          </w:p>
          <w:p w14:paraId="5CE85813" w14:textId="77777777" w:rsidR="001B29B1" w:rsidRDefault="001B29B1" w:rsidP="001B29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D1C99D" w14:textId="77777777" w:rsidR="001B29B1" w:rsidRDefault="001B29B1" w:rsidP="001B29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9B1">
              <w:rPr>
                <w:rFonts w:ascii="Arial" w:hAnsi="Arial" w:cs="Arial"/>
                <w:sz w:val="24"/>
                <w:szCs w:val="24"/>
              </w:rPr>
              <w:t>Für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29B1">
              <w:rPr>
                <w:rFonts w:ascii="Arial" w:hAnsi="Arial" w:cs="Arial"/>
                <w:sz w:val="24"/>
                <w:szCs w:val="24"/>
              </w:rPr>
              <w:t>RLT-Anlagen, die einen ausreichend hohen Außenluftanteil zuführen oder über geeignete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29B1">
              <w:rPr>
                <w:rFonts w:ascii="Arial" w:hAnsi="Arial" w:cs="Arial"/>
                <w:sz w:val="24"/>
                <w:szCs w:val="24"/>
              </w:rPr>
              <w:t>Einrichtungen zur Verringerung einer Virenbelastung (z. B. Filter) verfügen, ist das Übertragungsrisiko von SARS-CoV-2 bei Einhaltung des Abstandes geringer einzustufen. RLT-Anlagen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29B1">
              <w:rPr>
                <w:rFonts w:ascii="Arial" w:hAnsi="Arial" w:cs="Arial"/>
                <w:sz w:val="24"/>
                <w:szCs w:val="24"/>
              </w:rPr>
              <w:t xml:space="preserve">müssen sachgerecht eingerichtet, betrieben und instandgehalten werden (Reinigung, Filterwechsel usw.). </w:t>
            </w:r>
          </w:p>
          <w:p w14:paraId="6379B9CF" w14:textId="77777777" w:rsidR="001B29B1" w:rsidRDefault="001B29B1" w:rsidP="001B29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C8AF9A" w14:textId="77777777" w:rsidR="001B29B1" w:rsidRDefault="001B29B1" w:rsidP="001B29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9B1">
              <w:rPr>
                <w:rFonts w:ascii="Arial" w:hAnsi="Arial" w:cs="Arial"/>
                <w:sz w:val="24"/>
                <w:szCs w:val="24"/>
              </w:rPr>
              <w:t>Zur Beurteilung der Raumluftqualität kann die CO2-Konzentration herangezogen werden. Eine CO2-Konzentration bis zu 1.000 ppm ist akzeptabel, aber wenn möglich zu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29B1">
              <w:rPr>
                <w:rFonts w:ascii="Arial" w:hAnsi="Arial" w:cs="Arial"/>
                <w:sz w:val="24"/>
                <w:szCs w:val="24"/>
              </w:rPr>
              <w:t>unterschreiten. Als ergänzende Maßnahme des Infektionsschutzes können in ausgewählten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29B1">
              <w:rPr>
                <w:rFonts w:ascii="Arial" w:hAnsi="Arial" w:cs="Arial"/>
                <w:sz w:val="24"/>
                <w:szCs w:val="24"/>
              </w:rPr>
              <w:t>Anwendungsfällen, wenn keine ausreichende Lüftung über die Fenster erfolgt und keine maschinelle Lüftung vorhanden ist, zusätzlich mobile Raumluftreiniger eingesetzt werden.</w:t>
            </w:r>
          </w:p>
          <w:p w14:paraId="6E1F6A38" w14:textId="0DA6098A" w:rsidR="001B29B1" w:rsidRDefault="001B29B1" w:rsidP="001B29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FE0A4B" w14:textId="7C21B04E" w:rsidR="00B26839" w:rsidRDefault="00B26839">
      <w:pPr>
        <w:rPr>
          <w:rFonts w:ascii="Arial" w:hAnsi="Arial" w:cs="Arial"/>
          <w:sz w:val="24"/>
          <w:szCs w:val="24"/>
        </w:rPr>
      </w:pPr>
    </w:p>
    <w:p w14:paraId="33759EE4" w14:textId="77777777" w:rsidR="00B26839" w:rsidRDefault="00B268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6839" w:rsidRPr="001B29B1" w14:paraId="13A14181" w14:textId="77777777" w:rsidTr="00C90EBA">
        <w:tc>
          <w:tcPr>
            <w:tcW w:w="9062" w:type="dxa"/>
          </w:tcPr>
          <w:p w14:paraId="425D62BA" w14:textId="6945C0F5" w:rsidR="00B26839" w:rsidRPr="00A5471E" w:rsidRDefault="00B26839" w:rsidP="00C90E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99556305"/>
            <w:r w:rsidRPr="001B29B1">
              <w:rPr>
                <w:rFonts w:ascii="Arial" w:hAnsi="Arial" w:cs="Arial"/>
                <w:b/>
                <w:bCs/>
                <w:sz w:val="24"/>
                <w:szCs w:val="24"/>
              </w:rPr>
              <w:t>Schutzmaßnahmen bei der Arbeit</w:t>
            </w:r>
            <w:r w:rsidRPr="001B29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471E" w:rsidRPr="00A5471E">
              <w:rPr>
                <w:rFonts w:ascii="Arial" w:hAnsi="Arial" w:cs="Arial"/>
                <w:b/>
                <w:bCs/>
                <w:sz w:val="24"/>
                <w:szCs w:val="24"/>
              </w:rPr>
              <w:t>Gestaltung der Arbeitsumgebung</w:t>
            </w:r>
          </w:p>
        </w:tc>
      </w:tr>
      <w:tr w:rsidR="00B26839" w14:paraId="5BED71B3" w14:textId="77777777" w:rsidTr="00C90EBA">
        <w:tc>
          <w:tcPr>
            <w:tcW w:w="9062" w:type="dxa"/>
          </w:tcPr>
          <w:p w14:paraId="78257A6C" w14:textId="77777777" w:rsidR="00A5471E" w:rsidRDefault="00A5471E" w:rsidP="00A547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71E">
              <w:rPr>
                <w:rFonts w:ascii="Arial" w:hAnsi="Arial" w:cs="Arial"/>
                <w:sz w:val="24"/>
                <w:szCs w:val="24"/>
              </w:rPr>
              <w:t>Arbeitsplätze sollen zur Einhaltung der Abstandsregel so angeordnet werden, dass zwischen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471E">
              <w:rPr>
                <w:rFonts w:ascii="Arial" w:hAnsi="Arial" w:cs="Arial"/>
                <w:sz w:val="24"/>
                <w:szCs w:val="24"/>
              </w:rPr>
              <w:t>den Beschäftigten ein Abstand von mindestens 1,5 m eingehalten werden kann. Ist dies nicht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471E">
              <w:rPr>
                <w:rFonts w:ascii="Arial" w:hAnsi="Arial" w:cs="Arial"/>
                <w:sz w:val="24"/>
                <w:szCs w:val="24"/>
              </w:rPr>
              <w:t>möglich, sind als technische Maßnahme Abtrennungen (vorzugsweise aus transparentem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471E">
              <w:rPr>
                <w:rFonts w:ascii="Arial" w:hAnsi="Arial" w:cs="Arial"/>
                <w:sz w:val="24"/>
                <w:szCs w:val="24"/>
              </w:rPr>
              <w:t xml:space="preserve">Material) zu installieren. </w:t>
            </w:r>
          </w:p>
          <w:p w14:paraId="4C4544A5" w14:textId="77777777" w:rsidR="00A5471E" w:rsidRDefault="00A5471E" w:rsidP="00A547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04ECCA" w14:textId="0D24715D" w:rsidR="00B26839" w:rsidRDefault="00A5471E" w:rsidP="00A547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71E">
              <w:rPr>
                <w:rFonts w:ascii="Arial" w:hAnsi="Arial" w:cs="Arial"/>
                <w:sz w:val="24"/>
                <w:szCs w:val="24"/>
              </w:rPr>
              <w:t>Auf Verkehrswegen und sonstigen Flächen kann durch Markierung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471E">
              <w:rPr>
                <w:rFonts w:ascii="Arial" w:hAnsi="Arial" w:cs="Arial"/>
                <w:sz w:val="24"/>
                <w:szCs w:val="24"/>
              </w:rPr>
              <w:t>das Einhalten der Abstandsregel unterstützt werden.</w:t>
            </w:r>
            <w:r>
              <w:rPr>
                <w:rFonts w:ascii="Arial" w:hAnsi="Arial" w:cs="Arial"/>
                <w:sz w:val="24"/>
                <w:szCs w:val="24"/>
              </w:rPr>
              <w:t xml:space="preserve"> Auch eine Einbahnregelung kann in vielen Bereich umgesetzt werden.</w:t>
            </w:r>
          </w:p>
          <w:p w14:paraId="6FF51F1B" w14:textId="77777777" w:rsidR="00A5471E" w:rsidRDefault="00A5471E" w:rsidP="00A547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631370" w14:textId="79FCBD3F" w:rsidR="00A5471E" w:rsidRDefault="00A5471E" w:rsidP="00A547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766AD95D" w14:textId="6950FB74" w:rsidR="00A5471E" w:rsidRDefault="00A5471E">
      <w:pPr>
        <w:rPr>
          <w:rFonts w:ascii="Arial" w:hAnsi="Arial" w:cs="Arial"/>
          <w:sz w:val="24"/>
          <w:szCs w:val="24"/>
        </w:rPr>
      </w:pPr>
    </w:p>
    <w:p w14:paraId="62CB7A1D" w14:textId="77777777" w:rsidR="00A5471E" w:rsidRDefault="00A547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471E" w:rsidRPr="00A5471E" w14:paraId="74B0379B" w14:textId="77777777" w:rsidTr="00C90EBA">
        <w:tc>
          <w:tcPr>
            <w:tcW w:w="9062" w:type="dxa"/>
          </w:tcPr>
          <w:p w14:paraId="59FDB25B" w14:textId="0B96B341" w:rsidR="00A5471E" w:rsidRPr="00A5471E" w:rsidRDefault="00A5471E" w:rsidP="00C90E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9B1">
              <w:rPr>
                <w:rFonts w:ascii="Arial" w:hAnsi="Arial" w:cs="Arial"/>
                <w:b/>
                <w:bCs/>
                <w:sz w:val="24"/>
                <w:szCs w:val="24"/>
              </w:rPr>
              <w:t>Schutzmaßnahmen bei der Arbeit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Hygiene</w:t>
            </w:r>
          </w:p>
        </w:tc>
      </w:tr>
      <w:tr w:rsidR="00A5471E" w14:paraId="6BD6CE63" w14:textId="77777777" w:rsidTr="00C90EBA">
        <w:tc>
          <w:tcPr>
            <w:tcW w:w="9062" w:type="dxa"/>
          </w:tcPr>
          <w:p w14:paraId="0247E1A4" w14:textId="50EE3165" w:rsidR="00A5471E" w:rsidRDefault="00A5471E" w:rsidP="00A547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71E">
              <w:rPr>
                <w:rFonts w:ascii="Arial" w:hAnsi="Arial" w:cs="Arial"/>
                <w:sz w:val="24"/>
                <w:szCs w:val="24"/>
              </w:rPr>
              <w:t>Die Verbreitung respiratorischer Viren durch infizierte Beschäftigte und die Übertragung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471E">
              <w:rPr>
                <w:rFonts w:ascii="Arial" w:hAnsi="Arial" w:cs="Arial"/>
                <w:sz w:val="24"/>
                <w:szCs w:val="24"/>
              </w:rPr>
              <w:t>zwischen Beschäftigten kann vermindert werden durch:</w:t>
            </w:r>
          </w:p>
          <w:p w14:paraId="5CE9C7F5" w14:textId="77777777" w:rsidR="00A5471E" w:rsidRPr="00A5471E" w:rsidRDefault="00A5471E" w:rsidP="00A547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3765A2" w14:textId="7642E458" w:rsidR="00A5471E" w:rsidRPr="00A5471E" w:rsidRDefault="00A5471E" w:rsidP="00A5471E">
            <w:pPr>
              <w:pStyle w:val="Listenabsatz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71E">
              <w:rPr>
                <w:rFonts w:ascii="Arial" w:hAnsi="Arial" w:cs="Arial"/>
                <w:sz w:val="24"/>
                <w:szCs w:val="24"/>
              </w:rPr>
              <w:t>das Tragen eines medizinischen Mund-Nasen-Schutzes (MNS) der Beschäftigten,</w:t>
            </w:r>
            <w:r w:rsidRPr="00A547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471E">
              <w:rPr>
                <w:rFonts w:ascii="Arial" w:hAnsi="Arial" w:cs="Arial"/>
                <w:sz w:val="24"/>
                <w:szCs w:val="24"/>
              </w:rPr>
              <w:t>sofern arbeitsbedingt die Abstandsregel (mindestens 1,5 m) nicht eingehalten werden</w:t>
            </w:r>
            <w:r w:rsidRPr="00A547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471E">
              <w:rPr>
                <w:rFonts w:ascii="Arial" w:hAnsi="Arial" w:cs="Arial"/>
                <w:sz w:val="24"/>
                <w:szCs w:val="24"/>
              </w:rPr>
              <w:t>kann und technische Maßnahmen (wie Abtrennungen zwischen den Arbeitsplätzen)</w:t>
            </w:r>
            <w:r w:rsidRPr="00A547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471E">
              <w:rPr>
                <w:rFonts w:ascii="Arial" w:hAnsi="Arial" w:cs="Arial"/>
                <w:sz w:val="24"/>
                <w:szCs w:val="24"/>
              </w:rPr>
              <w:t xml:space="preserve">oder geeignete organisatorische Maßnahmen nicht umsetzbar sind. </w:t>
            </w:r>
          </w:p>
          <w:p w14:paraId="0822D41F" w14:textId="77777777" w:rsidR="00A5471E" w:rsidRDefault="00A5471E" w:rsidP="00A5471E">
            <w:pPr>
              <w:pStyle w:val="Listenabsatz"/>
              <w:ind w:left="91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9BA8C8" w14:textId="144AB10F" w:rsidR="00A5471E" w:rsidRPr="00A5471E" w:rsidRDefault="00A5471E" w:rsidP="00A5471E">
            <w:pPr>
              <w:pStyle w:val="Listenabsatz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71E">
              <w:rPr>
                <w:rFonts w:ascii="Arial" w:hAnsi="Arial" w:cs="Arial"/>
                <w:sz w:val="24"/>
                <w:szCs w:val="24"/>
              </w:rPr>
              <w:t>Der MNS hält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471E">
              <w:rPr>
                <w:rFonts w:ascii="Arial" w:hAnsi="Arial" w:cs="Arial"/>
                <w:sz w:val="24"/>
                <w:szCs w:val="24"/>
              </w:rPr>
              <w:t>erregerhaltige Tröpfchen/Bioaerosole beim Husten oder Niesen zurück, so dass die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471E">
              <w:rPr>
                <w:rFonts w:ascii="Arial" w:hAnsi="Arial" w:cs="Arial"/>
                <w:sz w:val="24"/>
                <w:szCs w:val="24"/>
              </w:rPr>
              <w:t>Freisetzung der Infektionserreger reduziert bzw. die Auswurfweite verringert wird.</w:t>
            </w:r>
          </w:p>
          <w:p w14:paraId="4B78B636" w14:textId="77777777" w:rsidR="00A5471E" w:rsidRDefault="00A5471E" w:rsidP="00A547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45A52E" w14:textId="77777777" w:rsidR="00A5471E" w:rsidRDefault="00A5471E" w:rsidP="00A547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71E">
              <w:rPr>
                <w:rFonts w:ascii="Arial" w:hAnsi="Arial" w:cs="Arial"/>
                <w:sz w:val="24"/>
                <w:szCs w:val="24"/>
                <w:u w:val="single"/>
              </w:rPr>
              <w:t>Hinweis</w:t>
            </w:r>
            <w:r w:rsidRPr="00A5471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3DAB22AF" w14:textId="208246FD" w:rsidR="00A5471E" w:rsidRDefault="00A5471E" w:rsidP="00A547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71E">
              <w:rPr>
                <w:rFonts w:ascii="Arial" w:hAnsi="Arial" w:cs="Arial"/>
                <w:sz w:val="24"/>
                <w:szCs w:val="24"/>
              </w:rPr>
              <w:t>Das Tragen von Mund-Nase-Schutz, welcher die Freisetzung und damit die Konzentration virushaltiger Aerosole und hierdurch das Infektionsrisiko senkt, schützt nicht vor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471E">
              <w:rPr>
                <w:rFonts w:ascii="Arial" w:hAnsi="Arial" w:cs="Arial"/>
                <w:sz w:val="24"/>
                <w:szCs w:val="24"/>
              </w:rPr>
              <w:t>der Inhalation von virushaltigen Aerosolen.</w:t>
            </w:r>
          </w:p>
          <w:p w14:paraId="40EA18F3" w14:textId="77777777" w:rsidR="00305AA1" w:rsidRPr="00A5471E" w:rsidRDefault="00305AA1" w:rsidP="00A547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5E66D1" w14:textId="438C3560" w:rsidR="00A5471E" w:rsidRPr="00305AA1" w:rsidRDefault="00A5471E" w:rsidP="00305AA1">
            <w:pPr>
              <w:pStyle w:val="Listenabsatz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AA1">
              <w:rPr>
                <w:rFonts w:ascii="Arial" w:hAnsi="Arial" w:cs="Arial"/>
                <w:sz w:val="24"/>
                <w:szCs w:val="24"/>
              </w:rPr>
              <w:t>das Einhalten der Hygieneetikette z. B. der Bundeszentrale für gesundheitliche Aufklärung (BZgA19):</w:t>
            </w:r>
          </w:p>
          <w:p w14:paraId="5F9A7520" w14:textId="77777777" w:rsidR="00305AA1" w:rsidRPr="00305AA1" w:rsidRDefault="00305AA1" w:rsidP="00305AA1">
            <w:pPr>
              <w:pStyle w:val="Listenabsatz"/>
              <w:ind w:left="91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9B588F" w14:textId="795C2CBD" w:rsidR="00A5471E" w:rsidRPr="00305AA1" w:rsidRDefault="00A5471E" w:rsidP="00305AA1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AA1">
              <w:rPr>
                <w:rFonts w:ascii="Arial" w:hAnsi="Arial" w:cs="Arial"/>
                <w:sz w:val="24"/>
                <w:szCs w:val="24"/>
              </w:rPr>
              <w:t>ausreichenden Abstand wahren, mindestens 1,5 m;</w:t>
            </w:r>
          </w:p>
          <w:p w14:paraId="13A150BA" w14:textId="4F65F4FD" w:rsidR="00A5471E" w:rsidRPr="00305AA1" w:rsidRDefault="00A5471E" w:rsidP="00305AA1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AA1">
              <w:rPr>
                <w:rFonts w:ascii="Arial" w:hAnsi="Arial" w:cs="Arial"/>
                <w:sz w:val="24"/>
                <w:szCs w:val="24"/>
              </w:rPr>
              <w:t xml:space="preserve">beim Husten oder Niesen von anderen Personen abwenden, </w:t>
            </w:r>
            <w:proofErr w:type="gramStart"/>
            <w:r w:rsidRPr="00305AA1">
              <w:rPr>
                <w:rFonts w:ascii="Arial" w:hAnsi="Arial" w:cs="Arial"/>
                <w:sz w:val="24"/>
                <w:szCs w:val="24"/>
              </w:rPr>
              <w:t>in</w:t>
            </w:r>
            <w:r w:rsidR="00305AA1" w:rsidRPr="00305AA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05AA1">
              <w:rPr>
                <w:rFonts w:ascii="Arial" w:hAnsi="Arial" w:cs="Arial"/>
                <w:sz w:val="24"/>
                <w:szCs w:val="24"/>
              </w:rPr>
              <w:t>Einwegtaschentuch</w:t>
            </w:r>
            <w:proofErr w:type="gramEnd"/>
            <w:r w:rsidRPr="00305AA1">
              <w:rPr>
                <w:rFonts w:ascii="Arial" w:hAnsi="Arial" w:cs="Arial"/>
                <w:sz w:val="24"/>
                <w:szCs w:val="24"/>
              </w:rPr>
              <w:t xml:space="preserve"> husten</w:t>
            </w:r>
            <w:r w:rsidR="00305AA1">
              <w:rPr>
                <w:rFonts w:ascii="Arial" w:hAnsi="Arial" w:cs="Arial"/>
                <w:sz w:val="24"/>
                <w:szCs w:val="24"/>
              </w:rPr>
              <w:t>,</w:t>
            </w:r>
            <w:r w:rsidRPr="00305AA1">
              <w:rPr>
                <w:rFonts w:ascii="Arial" w:hAnsi="Arial" w:cs="Arial"/>
                <w:sz w:val="24"/>
                <w:szCs w:val="24"/>
              </w:rPr>
              <w:t xml:space="preserve"> oder niesen und dieses unverzüglich im Anschluss in einen verschließbaren Müllbehälter geben;</w:t>
            </w:r>
          </w:p>
          <w:p w14:paraId="2EA29CD4" w14:textId="5EEE354B" w:rsidR="00A5471E" w:rsidRPr="00305AA1" w:rsidRDefault="00A5471E" w:rsidP="00305AA1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AA1">
              <w:rPr>
                <w:rFonts w:ascii="Arial" w:hAnsi="Arial" w:cs="Arial"/>
                <w:sz w:val="24"/>
                <w:szCs w:val="24"/>
              </w:rPr>
              <w:t>sofern kein Tuch verfügbar ist, in die Ellenbeuge husten oder niesen und</w:t>
            </w:r>
          </w:p>
          <w:p w14:paraId="737F5622" w14:textId="77777777" w:rsidR="00305AA1" w:rsidRPr="00A5471E" w:rsidRDefault="00305AA1" w:rsidP="00A547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EC9FA6" w14:textId="028DD801" w:rsidR="00A5471E" w:rsidRPr="00305AA1" w:rsidRDefault="00A5471E" w:rsidP="00305AA1">
            <w:pPr>
              <w:pStyle w:val="Listenabsatz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AA1">
              <w:rPr>
                <w:rFonts w:ascii="Arial" w:hAnsi="Arial" w:cs="Arial"/>
                <w:sz w:val="24"/>
                <w:szCs w:val="24"/>
              </w:rPr>
              <w:t>die Beachtung der Regeln für Händehygiene</w:t>
            </w:r>
            <w:r w:rsidR="00305AA1">
              <w:rPr>
                <w:rFonts w:ascii="Arial" w:hAnsi="Arial" w:cs="Arial"/>
                <w:sz w:val="24"/>
                <w:szCs w:val="24"/>
              </w:rPr>
              <w:t>. Regelmäßige Händereinigung mit Wasser und Seife (25 Sekunden), oder eine Händedesinfektion mit einem viruzid geeignetem Händedesinfektionsmittel.</w:t>
            </w:r>
          </w:p>
          <w:p w14:paraId="2BB5785A" w14:textId="77777777" w:rsidR="00A5471E" w:rsidRDefault="00A5471E" w:rsidP="00C90E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296693" w14:textId="183F5E63" w:rsidR="00305AA1" w:rsidRDefault="00305AA1">
      <w:pPr>
        <w:rPr>
          <w:rFonts w:ascii="Arial" w:hAnsi="Arial" w:cs="Arial"/>
          <w:sz w:val="24"/>
          <w:szCs w:val="24"/>
        </w:rPr>
      </w:pPr>
    </w:p>
    <w:p w14:paraId="5214BF66" w14:textId="77777777" w:rsidR="00305AA1" w:rsidRDefault="00305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5AA1" w:rsidRPr="00A5471E" w14:paraId="52C8A830" w14:textId="77777777" w:rsidTr="00C90EBA">
        <w:tc>
          <w:tcPr>
            <w:tcW w:w="9062" w:type="dxa"/>
          </w:tcPr>
          <w:p w14:paraId="036EF564" w14:textId="7246593A" w:rsidR="00305AA1" w:rsidRPr="00305AA1" w:rsidRDefault="00305AA1" w:rsidP="00C90EB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9B1">
              <w:rPr>
                <w:rFonts w:ascii="Arial" w:hAnsi="Arial" w:cs="Arial"/>
                <w:b/>
                <w:bCs/>
                <w:sz w:val="24"/>
                <w:szCs w:val="24"/>
              </w:rPr>
              <w:t>Schutzmaßnahmen bei der Arbeit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05AA1">
              <w:rPr>
                <w:rFonts w:ascii="Arial" w:hAnsi="Arial" w:cs="Arial"/>
                <w:b/>
                <w:bCs/>
                <w:sz w:val="24"/>
                <w:szCs w:val="24"/>
              </w:rPr>
              <w:t>Persönliche Schutzausrüstung (PSA)</w:t>
            </w:r>
          </w:p>
        </w:tc>
      </w:tr>
      <w:tr w:rsidR="00305AA1" w14:paraId="54FA38BE" w14:textId="77777777" w:rsidTr="00C90EBA">
        <w:tc>
          <w:tcPr>
            <w:tcW w:w="9062" w:type="dxa"/>
          </w:tcPr>
          <w:p w14:paraId="768E7616" w14:textId="1FF9A119" w:rsidR="00773EEF" w:rsidRDefault="00305AA1" w:rsidP="00305A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AA1">
              <w:rPr>
                <w:rFonts w:ascii="Arial" w:hAnsi="Arial" w:cs="Arial"/>
                <w:sz w:val="24"/>
                <w:szCs w:val="24"/>
              </w:rPr>
              <w:t>Personenbezogene Schutzmaßnahmen in Form persönlicher Schutzausrüstung, z. B. einer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5AA1">
              <w:rPr>
                <w:rFonts w:ascii="Arial" w:hAnsi="Arial" w:cs="Arial"/>
                <w:sz w:val="24"/>
                <w:szCs w:val="24"/>
              </w:rPr>
              <w:t>Atemschutzmaske der Klasse FFP2</w:t>
            </w:r>
            <w:r w:rsidR="00773EEF">
              <w:rPr>
                <w:rFonts w:ascii="Arial" w:hAnsi="Arial" w:cs="Arial"/>
                <w:sz w:val="24"/>
                <w:szCs w:val="24"/>
              </w:rPr>
              <w:t>/3</w:t>
            </w:r>
            <w:r w:rsidRPr="00305AA1">
              <w:rPr>
                <w:rFonts w:ascii="Arial" w:hAnsi="Arial" w:cs="Arial"/>
                <w:sz w:val="24"/>
                <w:szCs w:val="24"/>
              </w:rPr>
              <w:t xml:space="preserve"> mit einem erhöhten Atemwiderstand, stellen nicht zuletzt</w:t>
            </w:r>
            <w:r w:rsidR="00773E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5AA1">
              <w:rPr>
                <w:rFonts w:ascii="Arial" w:hAnsi="Arial" w:cs="Arial"/>
                <w:sz w:val="24"/>
                <w:szCs w:val="24"/>
              </w:rPr>
              <w:t>aufgrund ihres belastendenden Charakters immer das letzte Mittel der Wahl dar und müssen</w:t>
            </w:r>
            <w:r w:rsidR="00773E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5AA1">
              <w:rPr>
                <w:rFonts w:ascii="Arial" w:hAnsi="Arial" w:cs="Arial"/>
                <w:sz w:val="24"/>
                <w:szCs w:val="24"/>
              </w:rPr>
              <w:t xml:space="preserve">auf das notwendige Mindestmaß beschränkt bleiben. </w:t>
            </w:r>
          </w:p>
          <w:p w14:paraId="26214A6E" w14:textId="77777777" w:rsidR="00773EEF" w:rsidRDefault="00773EEF" w:rsidP="00305A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EC716C" w14:textId="0988E75A" w:rsidR="00305AA1" w:rsidRDefault="00305AA1" w:rsidP="00305A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AA1">
              <w:rPr>
                <w:rFonts w:ascii="Arial" w:hAnsi="Arial" w:cs="Arial"/>
                <w:sz w:val="24"/>
                <w:szCs w:val="24"/>
              </w:rPr>
              <w:t>PSA kann im Ergebnis einer Gefährdungsbeurteilung für eine konkrete Tätigkeit nach Abwägung technischer oder organisatorischer Maßnahmen notwendig sein.</w:t>
            </w:r>
          </w:p>
          <w:p w14:paraId="64202FED" w14:textId="77777777" w:rsidR="00773EEF" w:rsidRPr="00305AA1" w:rsidRDefault="00773EEF" w:rsidP="00305A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1DF223" w14:textId="77777777" w:rsidR="00773EEF" w:rsidRDefault="00305AA1" w:rsidP="00305A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EEF">
              <w:rPr>
                <w:rFonts w:ascii="Arial" w:hAnsi="Arial" w:cs="Arial"/>
                <w:sz w:val="24"/>
                <w:szCs w:val="24"/>
                <w:u w:val="single"/>
              </w:rPr>
              <w:t>Hinweis</w:t>
            </w:r>
            <w:r w:rsidRPr="00305AA1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64595A53" w14:textId="46A5F8D9" w:rsidR="00305AA1" w:rsidRDefault="00305AA1" w:rsidP="00305A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AA1">
              <w:rPr>
                <w:rFonts w:ascii="Arial" w:hAnsi="Arial" w:cs="Arial"/>
                <w:sz w:val="24"/>
                <w:szCs w:val="24"/>
              </w:rPr>
              <w:t>Das Tragen von PSA kann ohne regelmäßige professionelle Schulung eine Infektion mit</w:t>
            </w:r>
            <w:r w:rsidR="00773E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5AA1">
              <w:rPr>
                <w:rFonts w:ascii="Arial" w:hAnsi="Arial" w:cs="Arial"/>
                <w:sz w:val="24"/>
                <w:szCs w:val="24"/>
              </w:rPr>
              <w:t>virushaltigen Aerosolen nicht gänzlich verhindern.</w:t>
            </w:r>
          </w:p>
          <w:p w14:paraId="68488295" w14:textId="40C68198" w:rsidR="00773EEF" w:rsidRDefault="00773EEF" w:rsidP="00305A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667A8A" w14:textId="235642A5" w:rsidR="00773EEF" w:rsidRDefault="00773EEF" w:rsidP="00305A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Tragedauer wird dabei vom Träger und dem persönlichen Zustand bewertet. Pausen sind nach eigenem Ermessen vorzunehmen. </w:t>
            </w:r>
          </w:p>
          <w:p w14:paraId="1C166434" w14:textId="220EE83F" w:rsidR="00773EEF" w:rsidRDefault="00773EEF" w:rsidP="00305A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F08C0F" w14:textId="7459B7F5" w:rsidR="00773EEF" w:rsidRDefault="00773EEF" w:rsidP="00305A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Grundsätzlich sind med. MNS, oder FFP2/3 Einwegprodukte und bei Durchnässung sachgerecht zu entsorgen. Die Bereitstellung von PSA ist Aufgabe des Unternehmens.</w:t>
            </w:r>
          </w:p>
          <w:p w14:paraId="30F32CE3" w14:textId="7C0DD61B" w:rsidR="00773EEF" w:rsidRDefault="00773EEF" w:rsidP="00305A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DBBB40" w14:textId="70FA76BB" w:rsidR="00773EEF" w:rsidRDefault="00773EEF" w:rsidP="00305A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EEF">
              <w:rPr>
                <w:rFonts w:ascii="Arial" w:hAnsi="Arial" w:cs="Arial"/>
                <w:sz w:val="24"/>
                <w:szCs w:val="24"/>
                <w:u w:val="single"/>
              </w:rPr>
              <w:t>Auflistung PSA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3A9E6C2" w14:textId="77777777" w:rsidR="00E21D56" w:rsidRDefault="00E21D56" w:rsidP="00305A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E5264E" w14:textId="750E3955" w:rsidR="00773EEF" w:rsidRDefault="00773EEF" w:rsidP="00773EEF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med. MNS</w:t>
            </w:r>
          </w:p>
          <w:p w14:paraId="3DBA6173" w14:textId="2F8ED32A" w:rsidR="00773EEF" w:rsidRDefault="00773EEF" w:rsidP="00773EEF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FFP</w:t>
            </w:r>
            <w:r w:rsidR="00E21D56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>/3</w:t>
            </w:r>
          </w:p>
          <w:p w14:paraId="1547B6AC" w14:textId="7F64ED8F" w:rsidR="00E21D56" w:rsidRDefault="00E21D56" w:rsidP="00773EEF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Atemschutzmaske oder Schutzhaube</w:t>
            </w:r>
          </w:p>
          <w:p w14:paraId="0D32A1A4" w14:textId="052BDDBB" w:rsidR="00773EEF" w:rsidRDefault="00773EEF" w:rsidP="00773EEF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Kopfhaube</w:t>
            </w:r>
          </w:p>
          <w:p w14:paraId="7EE60840" w14:textId="421FCEB4" w:rsidR="00773EEF" w:rsidRDefault="00773EEF" w:rsidP="00773EEF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Gesichtsschild (Spuckschutz)</w:t>
            </w:r>
          </w:p>
          <w:p w14:paraId="5949A975" w14:textId="651AE59F" w:rsidR="00773EEF" w:rsidRDefault="00773EEF" w:rsidP="00773EEF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Schutzkittel / Overall</w:t>
            </w:r>
          </w:p>
          <w:p w14:paraId="53E7FF0B" w14:textId="297E01B3" w:rsidR="00773EEF" w:rsidRDefault="00773EEF" w:rsidP="00773EEF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Med. Handschuhe</w:t>
            </w:r>
          </w:p>
          <w:p w14:paraId="62140332" w14:textId="7C6F8953" w:rsidR="00E21D56" w:rsidRDefault="00E21D56" w:rsidP="00773EEF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Schutzhandschuhe</w:t>
            </w:r>
          </w:p>
          <w:p w14:paraId="5DF41D14" w14:textId="1D45944F" w:rsidR="00E21D56" w:rsidRDefault="00E21D56" w:rsidP="00773EEF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Fußschutz</w:t>
            </w:r>
          </w:p>
          <w:p w14:paraId="1157549F" w14:textId="1F37C7ED" w:rsidR="00E21D56" w:rsidRDefault="00E21D56" w:rsidP="00E21D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FD917C" w14:textId="48B55E96" w:rsidR="00E21D56" w:rsidRPr="00E21D56" w:rsidRDefault="00E21D56" w:rsidP="00E21D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Grundsätzlich gilt bei der Verwendung von PSA ist eine Einweisung erforderlich.</w:t>
            </w:r>
          </w:p>
          <w:p w14:paraId="7DA085F2" w14:textId="77777777" w:rsidR="00773EEF" w:rsidRDefault="00773EEF" w:rsidP="00305A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30109D" w14:textId="1D97D1D3" w:rsidR="00773EEF" w:rsidRDefault="00773EEF" w:rsidP="00305A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B0E49E" w14:textId="4DE765D5" w:rsidR="00E21D56" w:rsidRDefault="00E21D56">
      <w:pPr>
        <w:rPr>
          <w:rFonts w:ascii="Arial" w:hAnsi="Arial" w:cs="Arial"/>
          <w:sz w:val="24"/>
          <w:szCs w:val="24"/>
        </w:rPr>
      </w:pPr>
    </w:p>
    <w:p w14:paraId="413A6848" w14:textId="77777777" w:rsidR="00E21D56" w:rsidRDefault="00E21D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1D56" w:rsidRPr="00305AA1" w14:paraId="051E9DBC" w14:textId="77777777" w:rsidTr="00C90EBA">
        <w:tc>
          <w:tcPr>
            <w:tcW w:w="9062" w:type="dxa"/>
          </w:tcPr>
          <w:p w14:paraId="6D5586BB" w14:textId="3E50E192" w:rsidR="00E21D56" w:rsidRPr="00305AA1" w:rsidRDefault="00E21D56" w:rsidP="00C90EB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99557421"/>
            <w:r w:rsidRPr="001B29B1">
              <w:rPr>
                <w:rFonts w:ascii="Arial" w:hAnsi="Arial" w:cs="Arial"/>
                <w:b/>
                <w:bCs/>
                <w:sz w:val="24"/>
                <w:szCs w:val="24"/>
              </w:rPr>
              <w:t>Schutzmaßnahmen bei der Arbeit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D6169" w:rsidRPr="00AD6169">
              <w:rPr>
                <w:rFonts w:ascii="Arial" w:hAnsi="Arial" w:cs="Arial"/>
                <w:b/>
                <w:bCs/>
                <w:sz w:val="24"/>
                <w:szCs w:val="24"/>
              </w:rPr>
              <w:t>Auswirkungen der Pandemie durch psychische</w:t>
            </w:r>
            <w:r w:rsidR="00AD61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D6169" w:rsidRPr="00AD6169">
              <w:rPr>
                <w:rFonts w:ascii="Arial" w:hAnsi="Arial" w:cs="Arial"/>
                <w:b/>
                <w:bCs/>
                <w:sz w:val="24"/>
                <w:szCs w:val="24"/>
              </w:rPr>
              <w:t>Belastungen</w:t>
            </w:r>
          </w:p>
        </w:tc>
      </w:tr>
      <w:tr w:rsidR="00E21D56" w14:paraId="3A446BF5" w14:textId="77777777" w:rsidTr="00C90EBA">
        <w:tc>
          <w:tcPr>
            <w:tcW w:w="9062" w:type="dxa"/>
          </w:tcPr>
          <w:p w14:paraId="016DF8FD" w14:textId="77777777" w:rsidR="00AD6169" w:rsidRDefault="00AD6169" w:rsidP="00AD61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6169">
              <w:rPr>
                <w:rFonts w:ascii="Arial" w:hAnsi="Arial" w:cs="Arial"/>
                <w:sz w:val="24"/>
                <w:szCs w:val="24"/>
              </w:rPr>
              <w:t xml:space="preserve">Pandemiebedingte psychische Belastungen können neben allgemeinen Gesundheitsgefährdungen auch zu einem erhöhten Infektionsrisiko beitragen, wenn hierdurch z.B. Schutzmaßnahmen vernachlässigt werden. </w:t>
            </w:r>
          </w:p>
          <w:p w14:paraId="58F434DA" w14:textId="77777777" w:rsidR="00AD6169" w:rsidRDefault="00AD6169" w:rsidP="00AD61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A621C5" w14:textId="77777777" w:rsidR="00AD6169" w:rsidRDefault="00AD6169" w:rsidP="00AD61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6169">
              <w:rPr>
                <w:rFonts w:ascii="Arial" w:hAnsi="Arial" w:cs="Arial"/>
                <w:sz w:val="24"/>
                <w:szCs w:val="24"/>
              </w:rPr>
              <w:t>Daher sind insbesondere auch Maßnahmen zu ergreifen, die die Umsetzung der Infektionsschutzmaßnahmen auch unter psychischer Belastung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6169">
              <w:rPr>
                <w:rFonts w:ascii="Arial" w:hAnsi="Arial" w:cs="Arial"/>
                <w:sz w:val="24"/>
                <w:szCs w:val="24"/>
              </w:rPr>
              <w:t xml:space="preserve">gewährleisten. </w:t>
            </w:r>
          </w:p>
          <w:p w14:paraId="59DA7755" w14:textId="77777777" w:rsidR="00AD6169" w:rsidRDefault="00AD6169" w:rsidP="00AD61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D3B5B3" w14:textId="76723010" w:rsidR="00E21D56" w:rsidRDefault="00AD6169" w:rsidP="00AD61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Auch</w:t>
            </w:r>
            <w:r w:rsidRPr="00AD6169">
              <w:rPr>
                <w:rFonts w:ascii="Arial" w:hAnsi="Arial" w:cs="Arial"/>
                <w:sz w:val="24"/>
                <w:szCs w:val="24"/>
              </w:rPr>
              <w:t xml:space="preserve"> Maßnahmen zum Schutz vor Erschwernissen der Arbeit mit Kunden (einschließlich des Umgangs mit Konflikten und Aggressionen) z.B. durch Konflikttraining oder</w:t>
            </w:r>
            <w:r w:rsidR="003621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6169">
              <w:rPr>
                <w:rFonts w:ascii="Arial" w:hAnsi="Arial" w:cs="Arial"/>
                <w:sz w:val="24"/>
                <w:szCs w:val="24"/>
              </w:rPr>
              <w:t>Maßnahmen zum aktiven Umgang mit Ängsten vor einer Infektion z.B. durch Beratungsangebote hinreichend berücksichtigt werden</w:t>
            </w:r>
            <w:r w:rsidR="003621A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4EE6FD1" w14:textId="77777777" w:rsidR="00E21D56" w:rsidRDefault="00E21D56" w:rsidP="00C90E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26A2C835" w14:textId="533AA5E4" w:rsidR="003621A8" w:rsidRDefault="003621A8">
      <w:pPr>
        <w:rPr>
          <w:rFonts w:ascii="Arial" w:hAnsi="Arial" w:cs="Arial"/>
          <w:sz w:val="24"/>
          <w:szCs w:val="24"/>
        </w:rPr>
      </w:pPr>
    </w:p>
    <w:p w14:paraId="0BFB10DF" w14:textId="77777777" w:rsidR="003621A8" w:rsidRDefault="003621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21A8" w:rsidRPr="00305AA1" w14:paraId="5A000F3F" w14:textId="77777777" w:rsidTr="00C90EBA">
        <w:tc>
          <w:tcPr>
            <w:tcW w:w="9062" w:type="dxa"/>
          </w:tcPr>
          <w:p w14:paraId="4F28598B" w14:textId="31D07881" w:rsidR="003621A8" w:rsidRPr="00305AA1" w:rsidRDefault="003621A8" w:rsidP="00C90EB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9B1">
              <w:rPr>
                <w:rFonts w:ascii="Arial" w:hAnsi="Arial" w:cs="Arial"/>
                <w:b/>
                <w:bCs/>
                <w:sz w:val="24"/>
                <w:szCs w:val="24"/>
              </w:rPr>
              <w:t>Schutzmaßnahmen bei der Arbeit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E3857" w:rsidRPr="005E3857">
              <w:rPr>
                <w:rFonts w:ascii="Arial" w:hAnsi="Arial" w:cs="Arial"/>
                <w:b/>
                <w:bCs/>
                <w:sz w:val="24"/>
                <w:szCs w:val="24"/>
              </w:rPr>
              <w:t>Zusammenwirken, Kommunikation und Unterweisung</w:t>
            </w:r>
          </w:p>
        </w:tc>
      </w:tr>
      <w:tr w:rsidR="003621A8" w14:paraId="29413804" w14:textId="77777777" w:rsidTr="00C90EBA">
        <w:tc>
          <w:tcPr>
            <w:tcW w:w="9062" w:type="dxa"/>
          </w:tcPr>
          <w:p w14:paraId="2D399318" w14:textId="77777777" w:rsidR="005E3857" w:rsidRDefault="005E3857" w:rsidP="005E38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3857">
              <w:rPr>
                <w:rFonts w:ascii="Arial" w:hAnsi="Arial" w:cs="Arial"/>
                <w:sz w:val="24"/>
                <w:szCs w:val="24"/>
              </w:rPr>
              <w:t>Durch eine hohe Impfquote unter den Beschäftigten und eine sinnvolle Kombination der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3857">
              <w:rPr>
                <w:rFonts w:ascii="Arial" w:hAnsi="Arial" w:cs="Arial"/>
                <w:sz w:val="24"/>
                <w:szCs w:val="24"/>
              </w:rPr>
              <w:t>Schutzmaßnahmen einschließlich der Testung und AHA+L unter Berücksichtigung der jeweiligen Verhältnisse und Anforderungen vor Ort wird ein sicheres und gesundes Arbeiten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3857">
              <w:rPr>
                <w:rFonts w:ascii="Arial" w:hAnsi="Arial" w:cs="Arial"/>
                <w:sz w:val="24"/>
                <w:szCs w:val="24"/>
              </w:rPr>
              <w:t>ermöglicht. Gleichzeitig tragen die Maßnahmen zur Unterbrechung von Infektionsketten bei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3857">
              <w:rPr>
                <w:rFonts w:ascii="Arial" w:hAnsi="Arial" w:cs="Arial"/>
                <w:sz w:val="24"/>
                <w:szCs w:val="24"/>
              </w:rPr>
              <w:t xml:space="preserve">und helfen das Gesundheitswesen zu entlasten. </w:t>
            </w:r>
          </w:p>
          <w:p w14:paraId="10EB7E53" w14:textId="77777777" w:rsidR="005E3857" w:rsidRDefault="005E3857" w:rsidP="005E38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CC5DC5" w14:textId="77777777" w:rsidR="005E3857" w:rsidRDefault="005E3857" w:rsidP="005E38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3857">
              <w:rPr>
                <w:rFonts w:ascii="Arial" w:hAnsi="Arial" w:cs="Arial"/>
                <w:sz w:val="24"/>
                <w:szCs w:val="24"/>
              </w:rPr>
              <w:t>Für den Erfolg der Schutzmaßnahmen ist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3857">
              <w:rPr>
                <w:rFonts w:ascii="Arial" w:hAnsi="Arial" w:cs="Arial"/>
                <w:sz w:val="24"/>
                <w:szCs w:val="24"/>
              </w:rPr>
              <w:t>das Zusammenwirken der betrieblichen Akteure von zentraler Bedeutung. Dabei kommt einer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3857">
              <w:rPr>
                <w:rFonts w:ascii="Arial" w:hAnsi="Arial" w:cs="Arial"/>
                <w:sz w:val="24"/>
                <w:szCs w:val="24"/>
              </w:rPr>
              <w:t xml:space="preserve">offenen und fachlich fundierten Kommunikation ebenso wie der Unterweisung nach § 12 Arbeitsschutzgesetz eine hohe Bedeutung zu. </w:t>
            </w:r>
          </w:p>
          <w:p w14:paraId="549DE01F" w14:textId="77777777" w:rsidR="005E3857" w:rsidRDefault="005E3857" w:rsidP="005E38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19B8E1" w14:textId="04C10D37" w:rsidR="005E3857" w:rsidRPr="005E3857" w:rsidRDefault="005E3857" w:rsidP="005E38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3857">
              <w:rPr>
                <w:rFonts w:ascii="Arial" w:hAnsi="Arial" w:cs="Arial"/>
                <w:sz w:val="24"/>
                <w:szCs w:val="24"/>
              </w:rPr>
              <w:t>Die Regelungen und Schutzmaßnahmen müssen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3857">
              <w:rPr>
                <w:rFonts w:ascii="Arial" w:hAnsi="Arial" w:cs="Arial"/>
                <w:sz w:val="24"/>
                <w:szCs w:val="24"/>
              </w:rPr>
              <w:t>klar sein, so dass sie verständlich kommuniziert werden können und mögliche psychische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3857">
              <w:rPr>
                <w:rFonts w:ascii="Arial" w:hAnsi="Arial" w:cs="Arial"/>
                <w:sz w:val="24"/>
                <w:szCs w:val="24"/>
              </w:rPr>
              <w:t>Belastungen berücksichtigen. Sie sind Voraussetzung dafür, dass sich Beschäftigte sicher an</w:t>
            </w:r>
          </w:p>
          <w:p w14:paraId="008714E2" w14:textId="77777777" w:rsidR="005E3857" w:rsidRDefault="005E3857" w:rsidP="005E38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3857">
              <w:rPr>
                <w:rFonts w:ascii="Arial" w:hAnsi="Arial" w:cs="Arial"/>
                <w:sz w:val="24"/>
                <w:szCs w:val="24"/>
              </w:rPr>
              <w:t xml:space="preserve">ihrem Arbeitsplatz verhalten können und mögliche Gefährdungen und resultierende Maßnahmen verstehen. </w:t>
            </w:r>
          </w:p>
          <w:p w14:paraId="71920107" w14:textId="77777777" w:rsidR="005E3857" w:rsidRDefault="005E3857" w:rsidP="005E38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73D15A" w14:textId="77777777" w:rsidR="005E3857" w:rsidRDefault="005E3857" w:rsidP="005E38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3857">
              <w:rPr>
                <w:rFonts w:ascii="Arial" w:hAnsi="Arial" w:cs="Arial"/>
                <w:sz w:val="24"/>
                <w:szCs w:val="24"/>
              </w:rPr>
              <w:t>Vielfach sind es geänderte organisatorische und personenbezogene Schutzmaßnahmen, die u.U. im Verlauf des Infektionsgeschehens auf regionaler Ebene angepasst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3857">
              <w:rPr>
                <w:rFonts w:ascii="Arial" w:hAnsi="Arial" w:cs="Arial"/>
                <w:sz w:val="24"/>
                <w:szCs w:val="24"/>
              </w:rPr>
              <w:t>werden. Nur wenn sie aktuell sind und von allen verstanden und verlässlich angewendet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3857">
              <w:rPr>
                <w:rFonts w:ascii="Arial" w:hAnsi="Arial" w:cs="Arial"/>
                <w:sz w:val="24"/>
                <w:szCs w:val="24"/>
              </w:rPr>
              <w:t xml:space="preserve">werden, sind sie in der Breite wirksam. </w:t>
            </w:r>
          </w:p>
          <w:p w14:paraId="57A787FA" w14:textId="77777777" w:rsidR="005E3857" w:rsidRDefault="005E3857" w:rsidP="005E38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D485DC" w14:textId="77777777" w:rsidR="003621A8" w:rsidRDefault="005E3857" w:rsidP="005E38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3857">
              <w:rPr>
                <w:rFonts w:ascii="Arial" w:hAnsi="Arial" w:cs="Arial"/>
                <w:sz w:val="24"/>
                <w:szCs w:val="24"/>
              </w:rPr>
              <w:t xml:space="preserve">Das individuelle Verhalten jedes/jeder Einzelnen (social </w:t>
            </w:r>
            <w:proofErr w:type="spellStart"/>
            <w:r w:rsidRPr="005E3857">
              <w:rPr>
                <w:rFonts w:ascii="Arial" w:hAnsi="Arial" w:cs="Arial"/>
                <w:sz w:val="24"/>
                <w:szCs w:val="24"/>
              </w:rPr>
              <w:t>compliance</w:t>
            </w:r>
            <w:proofErr w:type="spellEnd"/>
            <w:r w:rsidRPr="005E3857">
              <w:rPr>
                <w:rFonts w:ascii="Arial" w:hAnsi="Arial" w:cs="Arial"/>
                <w:sz w:val="24"/>
                <w:szCs w:val="24"/>
              </w:rPr>
              <w:t>) ist von hoher Bedeutung für den Infektionsschutz und trägt wesentlich zum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3857">
              <w:rPr>
                <w:rFonts w:ascii="Arial" w:hAnsi="Arial" w:cs="Arial"/>
                <w:sz w:val="24"/>
                <w:szCs w:val="24"/>
              </w:rPr>
              <w:t>Erfolg der Maßnahmen bei.</w:t>
            </w:r>
          </w:p>
          <w:p w14:paraId="2E2053F2" w14:textId="11A17364" w:rsidR="005E3857" w:rsidRDefault="005E3857" w:rsidP="005E38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BCBA0F" w14:textId="77777777" w:rsidR="00114FB0" w:rsidRPr="00B26079" w:rsidRDefault="00114FB0">
      <w:pPr>
        <w:rPr>
          <w:rFonts w:ascii="Arial" w:hAnsi="Arial" w:cs="Arial"/>
          <w:sz w:val="24"/>
          <w:szCs w:val="24"/>
        </w:rPr>
      </w:pPr>
    </w:p>
    <w:sectPr w:rsidR="00114FB0" w:rsidRPr="00B2607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D671" w14:textId="77777777" w:rsidR="00561607" w:rsidRDefault="00561607" w:rsidP="00B26079">
      <w:pPr>
        <w:spacing w:after="0" w:line="240" w:lineRule="auto"/>
      </w:pPr>
      <w:r>
        <w:separator/>
      </w:r>
    </w:p>
  </w:endnote>
  <w:endnote w:type="continuationSeparator" w:id="0">
    <w:p w14:paraId="7518FC3B" w14:textId="77777777" w:rsidR="00561607" w:rsidRDefault="00561607" w:rsidP="00B26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3B3FB" w14:textId="77777777" w:rsidR="00561607" w:rsidRDefault="00561607" w:rsidP="00B26079">
      <w:pPr>
        <w:spacing w:after="0" w:line="240" w:lineRule="auto"/>
      </w:pPr>
      <w:r>
        <w:separator/>
      </w:r>
    </w:p>
  </w:footnote>
  <w:footnote w:type="continuationSeparator" w:id="0">
    <w:p w14:paraId="27E6DC3B" w14:textId="77777777" w:rsidR="00561607" w:rsidRDefault="00561607" w:rsidP="00B26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890E" w14:textId="56DA616E" w:rsidR="00B26079" w:rsidRPr="00B26079" w:rsidRDefault="00B26079" w:rsidP="00B26079">
    <w:pPr>
      <w:pStyle w:val="Kopfzeile"/>
      <w:jc w:val="center"/>
      <w:rPr>
        <w:rFonts w:ascii="Arial" w:hAnsi="Arial" w:cs="Arial"/>
        <w:b/>
        <w:bCs/>
        <w:sz w:val="24"/>
        <w:szCs w:val="24"/>
      </w:rPr>
    </w:pPr>
    <w:r w:rsidRPr="00B26079">
      <w:rPr>
        <w:rFonts w:ascii="Arial" w:hAnsi="Arial" w:cs="Arial"/>
        <w:b/>
        <w:bCs/>
        <w:sz w:val="24"/>
        <w:szCs w:val="24"/>
      </w:rPr>
      <w:t>www.imsservices.biz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1FCE"/>
    <w:multiLevelType w:val="hybridMultilevel"/>
    <w:tmpl w:val="6CD0CB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F2DD4"/>
    <w:multiLevelType w:val="hybridMultilevel"/>
    <w:tmpl w:val="C860C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553FA"/>
    <w:multiLevelType w:val="hybridMultilevel"/>
    <w:tmpl w:val="9376BB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27CA4"/>
    <w:multiLevelType w:val="hybridMultilevel"/>
    <w:tmpl w:val="09FA3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77C1B"/>
    <w:multiLevelType w:val="hybridMultilevel"/>
    <w:tmpl w:val="C1B83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E2FA6"/>
    <w:multiLevelType w:val="hybridMultilevel"/>
    <w:tmpl w:val="5DCCF4B8"/>
    <w:lvl w:ilvl="0" w:tplc="7F1A8192">
      <w:start w:val="1"/>
      <w:numFmt w:val="decimal"/>
      <w:lvlText w:val="(%1)"/>
      <w:lvlJc w:val="left"/>
      <w:pPr>
        <w:ind w:left="912" w:hanging="552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79"/>
    <w:rsid w:val="000720BF"/>
    <w:rsid w:val="00114FB0"/>
    <w:rsid w:val="001B29B1"/>
    <w:rsid w:val="00305AA1"/>
    <w:rsid w:val="003621A8"/>
    <w:rsid w:val="0042058B"/>
    <w:rsid w:val="00497123"/>
    <w:rsid w:val="004B3DFF"/>
    <w:rsid w:val="00561607"/>
    <w:rsid w:val="005E3857"/>
    <w:rsid w:val="00773EEF"/>
    <w:rsid w:val="009373D9"/>
    <w:rsid w:val="00A5471E"/>
    <w:rsid w:val="00AD6169"/>
    <w:rsid w:val="00AD7929"/>
    <w:rsid w:val="00B26079"/>
    <w:rsid w:val="00B26839"/>
    <w:rsid w:val="00B42837"/>
    <w:rsid w:val="00E21D56"/>
    <w:rsid w:val="00FD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EE6B"/>
  <w15:chartTrackingRefBased/>
  <w15:docId w15:val="{8631100A-CBEE-4178-BDDF-90781C9B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1D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26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26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6079"/>
  </w:style>
  <w:style w:type="paragraph" w:styleId="Fuzeile">
    <w:name w:val="footer"/>
    <w:basedOn w:val="Standard"/>
    <w:link w:val="FuzeileZchn"/>
    <w:uiPriority w:val="99"/>
    <w:unhideWhenUsed/>
    <w:rsid w:val="00B26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6079"/>
  </w:style>
  <w:style w:type="paragraph" w:styleId="Listenabsatz">
    <w:name w:val="List Paragraph"/>
    <w:basedOn w:val="Standard"/>
    <w:uiPriority w:val="34"/>
    <w:qFormat/>
    <w:rsid w:val="00B4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2022-03-31T14:39:00Z</dcterms:created>
  <dcterms:modified xsi:type="dcterms:W3CDTF">2022-03-31T14:39:00Z</dcterms:modified>
</cp:coreProperties>
</file>