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3723AB" w14:paraId="3FDD4252" w14:textId="77777777" w:rsidTr="003723AB">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BE07738" w14:textId="77777777" w:rsidR="003723AB" w:rsidRDefault="003723AB" w:rsidP="00F4700C">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4AAB15" w14:textId="77777777" w:rsidR="003723AB" w:rsidRPr="003B2F88" w:rsidRDefault="003723AB" w:rsidP="00F4700C">
            <w:pPr>
              <w:pStyle w:val="TableContents"/>
              <w:jc w:val="right"/>
              <w:rPr>
                <w:b/>
                <w:szCs w:val="22"/>
                <w:shd w:val="clear" w:color="auto" w:fill="FFFFFF" w:themeFill="background1"/>
              </w:rPr>
            </w:pPr>
            <w:r>
              <w:rPr>
                <w:b/>
                <w:szCs w:val="22"/>
                <w:shd w:val="clear" w:color="auto" w:fill="FFFFFF" w:themeFill="background1"/>
              </w:rPr>
              <w:t>Hygieneorganisation Arztp</w:t>
            </w:r>
            <w:r w:rsidRPr="003B2F88">
              <w:rPr>
                <w:b/>
                <w:szCs w:val="22"/>
                <w:shd w:val="clear" w:color="auto" w:fill="FFFFFF" w:themeFill="background1"/>
              </w:rPr>
              <w:t xml:space="preserve">raxen </w:t>
            </w:r>
          </w:p>
          <w:p w14:paraId="64923BB0" w14:textId="77777777" w:rsidR="003723AB" w:rsidRPr="003B2F88" w:rsidRDefault="003723AB" w:rsidP="00F4700C">
            <w:pPr>
              <w:pStyle w:val="TableContents"/>
              <w:jc w:val="right"/>
              <w:rPr>
                <w:b/>
                <w:szCs w:val="22"/>
                <w:shd w:val="clear" w:color="auto" w:fill="FFFFFF" w:themeFill="background1"/>
              </w:rPr>
            </w:pPr>
          </w:p>
          <w:p w14:paraId="5908C0E7" w14:textId="77777777" w:rsidR="003723AB" w:rsidRPr="003B2F88" w:rsidRDefault="003723AB" w:rsidP="00F4700C">
            <w:pPr>
              <w:pStyle w:val="TableContents"/>
              <w:jc w:val="right"/>
              <w:rPr>
                <w:b/>
                <w:color w:val="FFFF00"/>
                <w:szCs w:val="22"/>
                <w:shd w:val="clear" w:color="auto" w:fill="FF0000"/>
              </w:rPr>
            </w:pPr>
            <w:r w:rsidRPr="003B2F88">
              <w:rPr>
                <w:b/>
                <w:szCs w:val="22"/>
                <w:shd w:val="clear" w:color="auto" w:fill="FFFFFF" w:themeFill="background1"/>
              </w:rPr>
              <w:t xml:space="preserve">Ordner 1 Register </w:t>
            </w:r>
            <w:r>
              <w:rPr>
                <w:b/>
                <w:szCs w:val="22"/>
                <w:shd w:val="clear" w:color="auto" w:fill="FFFFFF" w:themeFill="background1"/>
              </w:rPr>
              <w:t>7</w:t>
            </w:r>
          </w:p>
        </w:tc>
      </w:tr>
      <w:tr w:rsidR="003723AB" w14:paraId="7534812E" w14:textId="77777777" w:rsidTr="003723AB">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6462CEA" w14:textId="77777777" w:rsidR="003723AB" w:rsidRDefault="003723AB"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6D35E0C6" w14:textId="77777777" w:rsidR="003723AB" w:rsidRDefault="003723AB" w:rsidP="00F4700C">
            <w:pPr>
              <w:pStyle w:val="TableContents"/>
              <w:jc w:val="center"/>
              <w:rPr>
                <w:szCs w:val="22"/>
              </w:rPr>
            </w:pPr>
            <w:r>
              <w:rPr>
                <w:szCs w:val="22"/>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6FD0EFB" w14:textId="77777777" w:rsidR="003723AB" w:rsidRDefault="003723AB" w:rsidP="00F4700C">
            <w:pPr>
              <w:pStyle w:val="TableContents"/>
              <w:jc w:val="center"/>
              <w:rPr>
                <w:szCs w:val="22"/>
              </w:rPr>
            </w:pPr>
          </w:p>
        </w:tc>
      </w:tr>
      <w:tr w:rsidR="003723AB" w14:paraId="6E3959DC" w14:textId="77777777" w:rsidTr="003723AB">
        <w:trPr>
          <w:trHeight w:val="283"/>
        </w:trPr>
        <w:tc>
          <w:tcPr>
            <w:tcW w:w="9069" w:type="dxa"/>
            <w:gridSpan w:val="3"/>
            <w:tcBorders>
              <w:bottom w:val="single" w:sz="2" w:space="0" w:color="000000"/>
            </w:tcBorders>
            <w:tcMar>
              <w:top w:w="55" w:type="dxa"/>
              <w:left w:w="55" w:type="dxa"/>
              <w:bottom w:w="55" w:type="dxa"/>
              <w:right w:w="55" w:type="dxa"/>
            </w:tcMar>
          </w:tcPr>
          <w:p w14:paraId="7A4CC548" w14:textId="77777777" w:rsidR="003723AB" w:rsidRPr="003B2F88" w:rsidRDefault="003723AB" w:rsidP="00F4700C">
            <w:pPr>
              <w:pStyle w:val="TableContents"/>
              <w:rPr>
                <w:sz w:val="16"/>
                <w:szCs w:val="16"/>
              </w:rPr>
            </w:pPr>
          </w:p>
        </w:tc>
      </w:tr>
      <w:tr w:rsidR="003723AB" w14:paraId="1176CE3E" w14:textId="77777777" w:rsidTr="003723AB">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9392CC2" w14:textId="77777777" w:rsidR="003723AB" w:rsidRPr="001A79EB" w:rsidRDefault="003723AB" w:rsidP="00F4700C">
            <w:pPr>
              <w:jc w:val="both"/>
              <w:rPr>
                <w:sz w:val="22"/>
                <w:szCs w:val="22"/>
              </w:rPr>
            </w:pPr>
            <w:r>
              <w:rPr>
                <w:sz w:val="22"/>
                <w:szCs w:val="22"/>
              </w:rPr>
              <w:t>Aufbereitung der Wäsche</w:t>
            </w:r>
          </w:p>
        </w:tc>
      </w:tr>
    </w:tbl>
    <w:p w14:paraId="15D2EA1B" w14:textId="77777777" w:rsidR="003723AB" w:rsidRDefault="003723AB" w:rsidP="003723AB">
      <w:pPr>
        <w:rPr>
          <w:sz w:val="22"/>
          <w:szCs w:val="22"/>
        </w:rPr>
      </w:pPr>
    </w:p>
    <w:p w14:paraId="576BCF85" w14:textId="77777777" w:rsidR="003723AB" w:rsidRPr="00C706E1" w:rsidRDefault="003723AB" w:rsidP="003723AB">
      <w:pPr>
        <w:jc w:val="both"/>
        <w:rPr>
          <w:b/>
          <w:sz w:val="22"/>
          <w:szCs w:val="22"/>
        </w:rPr>
      </w:pPr>
      <w:r w:rsidRPr="00C706E1">
        <w:rPr>
          <w:b/>
          <w:sz w:val="22"/>
          <w:szCs w:val="22"/>
        </w:rPr>
        <w:t>Aufbereitung von Wäsche in der Praxis</w:t>
      </w:r>
    </w:p>
    <w:p w14:paraId="5E05069E" w14:textId="77777777" w:rsidR="003723AB" w:rsidRPr="00B60B1C" w:rsidRDefault="003723AB" w:rsidP="003723AB">
      <w:pPr>
        <w:jc w:val="both"/>
        <w:rPr>
          <w:sz w:val="22"/>
          <w:szCs w:val="22"/>
        </w:rPr>
      </w:pPr>
      <w:r>
        <w:rPr>
          <w:sz w:val="22"/>
          <w:szCs w:val="22"/>
        </w:rPr>
        <w:t xml:space="preserve"> </w:t>
      </w:r>
    </w:p>
    <w:p w14:paraId="01DBCB6C" w14:textId="25B12CD5" w:rsidR="003723AB" w:rsidRPr="00B60B1C" w:rsidRDefault="003723AB" w:rsidP="003723AB">
      <w:pPr>
        <w:jc w:val="both"/>
        <w:rPr>
          <w:sz w:val="22"/>
          <w:szCs w:val="22"/>
        </w:rPr>
      </w:pPr>
      <w:r w:rsidRPr="00B60B1C">
        <w:rPr>
          <w:sz w:val="22"/>
          <w:szCs w:val="22"/>
        </w:rPr>
        <w:t>Die Aufbereitung der Wäsche erfolgt mit einem thermischen</w:t>
      </w:r>
      <w:r>
        <w:rPr>
          <w:sz w:val="22"/>
          <w:szCs w:val="22"/>
        </w:rPr>
        <w:t xml:space="preserve"> </w:t>
      </w:r>
      <w:r w:rsidRPr="00B60B1C">
        <w:rPr>
          <w:sz w:val="22"/>
          <w:szCs w:val="22"/>
        </w:rPr>
        <w:t xml:space="preserve">/ </w:t>
      </w:r>
      <w:proofErr w:type="spellStart"/>
      <w:r w:rsidRPr="00B60B1C">
        <w:rPr>
          <w:sz w:val="22"/>
          <w:szCs w:val="22"/>
        </w:rPr>
        <w:t>chemo</w:t>
      </w:r>
      <w:proofErr w:type="spellEnd"/>
      <w:r w:rsidRPr="00B60B1C">
        <w:rPr>
          <w:sz w:val="22"/>
          <w:szCs w:val="22"/>
        </w:rPr>
        <w:t xml:space="preserve">-thermischen Verfahren in der Praxis.  </w:t>
      </w:r>
    </w:p>
    <w:p w14:paraId="6817908D" w14:textId="77777777" w:rsidR="003723AB" w:rsidRPr="00B60B1C" w:rsidRDefault="003723AB" w:rsidP="003723AB">
      <w:pPr>
        <w:jc w:val="both"/>
        <w:rPr>
          <w:sz w:val="22"/>
          <w:szCs w:val="22"/>
        </w:rPr>
      </w:pPr>
      <w:r w:rsidRPr="00B60B1C">
        <w:rPr>
          <w:sz w:val="22"/>
          <w:szCs w:val="22"/>
        </w:rPr>
        <w:t xml:space="preserve"> </w:t>
      </w:r>
    </w:p>
    <w:p w14:paraId="6B115268" w14:textId="131E13E3" w:rsidR="003723AB" w:rsidRPr="00B60B1C" w:rsidRDefault="003723AB" w:rsidP="003723AB">
      <w:pPr>
        <w:jc w:val="both"/>
        <w:rPr>
          <w:sz w:val="22"/>
          <w:szCs w:val="22"/>
        </w:rPr>
      </w:pPr>
      <w:r w:rsidRPr="00B60B1C">
        <w:rPr>
          <w:sz w:val="22"/>
          <w:szCs w:val="22"/>
        </w:rPr>
        <w:t xml:space="preserve">Bei der thermischen Variante (z.B. 10 Minuten bei 90°C bzw. 15 Minuten bei 85°C) wird ein herkömmliches Waschmittel verwendet. Dabei muss die Temperatur über die vorgegebene Zeit eingehalten werden.  </w:t>
      </w:r>
      <w:r>
        <w:rPr>
          <w:sz w:val="22"/>
          <w:szCs w:val="22"/>
        </w:rPr>
        <w:t>(Hinweis: Handelsübliche Waschmaschinen sind nicht geeignet)</w:t>
      </w:r>
    </w:p>
    <w:p w14:paraId="129340D1" w14:textId="77777777" w:rsidR="003723AB" w:rsidRPr="00B60B1C" w:rsidRDefault="003723AB" w:rsidP="003723AB">
      <w:pPr>
        <w:jc w:val="both"/>
        <w:rPr>
          <w:sz w:val="22"/>
          <w:szCs w:val="22"/>
        </w:rPr>
      </w:pPr>
      <w:r w:rsidRPr="00B60B1C">
        <w:rPr>
          <w:sz w:val="22"/>
          <w:szCs w:val="22"/>
        </w:rPr>
        <w:t xml:space="preserve"> </w:t>
      </w:r>
    </w:p>
    <w:p w14:paraId="362A4E18" w14:textId="77777777" w:rsidR="003723AB" w:rsidRPr="00B60B1C" w:rsidRDefault="003723AB" w:rsidP="003723AB">
      <w:pPr>
        <w:jc w:val="both"/>
        <w:rPr>
          <w:sz w:val="22"/>
          <w:szCs w:val="22"/>
        </w:rPr>
      </w:pPr>
      <w:r w:rsidRPr="00B60B1C">
        <w:rPr>
          <w:sz w:val="22"/>
          <w:szCs w:val="22"/>
        </w:rPr>
        <w:t xml:space="preserve">Bei dem </w:t>
      </w:r>
      <w:proofErr w:type="spellStart"/>
      <w:r w:rsidRPr="00B60B1C">
        <w:rPr>
          <w:sz w:val="22"/>
          <w:szCs w:val="22"/>
        </w:rPr>
        <w:t>chemo</w:t>
      </w:r>
      <w:proofErr w:type="spellEnd"/>
      <w:r w:rsidRPr="00B60B1C">
        <w:rPr>
          <w:sz w:val="22"/>
          <w:szCs w:val="22"/>
        </w:rPr>
        <w:t xml:space="preserve">-thermischen Verfahren dagegen kommt ein VAH-gelistetes desinfizierendes Waschmittel in der entsprechenden Konzentration zur Anwendung. Darüber hinaus muss die vom Hersteller angegebene Temperatur, die Einwirkzeit und das Flottenverhältnis sichergestellt werden.  </w:t>
      </w:r>
    </w:p>
    <w:p w14:paraId="1002C317" w14:textId="77777777" w:rsidR="003723AB" w:rsidRPr="00B60B1C" w:rsidRDefault="003723AB" w:rsidP="003723AB">
      <w:pPr>
        <w:jc w:val="both"/>
        <w:rPr>
          <w:sz w:val="22"/>
          <w:szCs w:val="22"/>
        </w:rPr>
      </w:pPr>
      <w:r w:rsidRPr="00B60B1C">
        <w:rPr>
          <w:sz w:val="22"/>
          <w:szCs w:val="22"/>
        </w:rPr>
        <w:t xml:space="preserve"> </w:t>
      </w:r>
    </w:p>
    <w:p w14:paraId="55031110" w14:textId="77777777" w:rsidR="003723AB" w:rsidRPr="00B60B1C" w:rsidRDefault="003723AB" w:rsidP="003723AB">
      <w:pPr>
        <w:jc w:val="both"/>
        <w:rPr>
          <w:sz w:val="22"/>
          <w:szCs w:val="22"/>
        </w:rPr>
      </w:pPr>
      <w:r w:rsidRPr="00B60B1C">
        <w:rPr>
          <w:sz w:val="22"/>
          <w:szCs w:val="22"/>
        </w:rPr>
        <w:t xml:space="preserve">Bei der Festlegung der Wäscheaufbereitung sollte immer der gesamte Prozess (Trocknung, Bügeln, Lagerung, Verantwortlichkeit usw.) berücksichtigt werden. </w:t>
      </w:r>
    </w:p>
    <w:p w14:paraId="71B26621" w14:textId="77777777" w:rsidR="003723AB" w:rsidRPr="00B60B1C" w:rsidRDefault="003723AB" w:rsidP="003723AB">
      <w:pPr>
        <w:jc w:val="both"/>
        <w:rPr>
          <w:sz w:val="22"/>
          <w:szCs w:val="22"/>
        </w:rPr>
      </w:pPr>
      <w:r w:rsidRPr="00B60B1C">
        <w:rPr>
          <w:sz w:val="22"/>
          <w:szCs w:val="22"/>
        </w:rPr>
        <w:t xml:space="preserve"> </w:t>
      </w:r>
    </w:p>
    <w:p w14:paraId="6404FF97" w14:textId="77777777" w:rsidR="003723AB" w:rsidRPr="00B60B1C" w:rsidRDefault="003723AB" w:rsidP="003723AB">
      <w:pPr>
        <w:jc w:val="both"/>
        <w:rPr>
          <w:sz w:val="22"/>
          <w:szCs w:val="22"/>
        </w:rPr>
      </w:pPr>
      <w:r w:rsidRPr="00B60B1C">
        <w:rPr>
          <w:sz w:val="22"/>
          <w:szCs w:val="22"/>
        </w:rPr>
        <w:t xml:space="preserve">Die Wäsche wird am Ort des Wäscheanfalls, getrennt nach einzelnen Wasch- und Behandlungsverfahren, sortiert. Die hierfür benötigen Sammelbehälter sind speziell gekennzeichnet. Bereits beim Abwerfen werden Fremdkörper aus der Wäsche entfernt. </w:t>
      </w:r>
    </w:p>
    <w:p w14:paraId="2ECE2A95" w14:textId="77777777" w:rsidR="003723AB" w:rsidRPr="00B60B1C" w:rsidRDefault="003723AB" w:rsidP="003723AB">
      <w:pPr>
        <w:jc w:val="both"/>
        <w:rPr>
          <w:sz w:val="22"/>
          <w:szCs w:val="22"/>
        </w:rPr>
      </w:pPr>
      <w:r w:rsidRPr="00B60B1C">
        <w:rPr>
          <w:sz w:val="22"/>
          <w:szCs w:val="22"/>
        </w:rPr>
        <w:t xml:space="preserve"> </w:t>
      </w:r>
    </w:p>
    <w:p w14:paraId="36447118" w14:textId="77777777" w:rsidR="003723AB" w:rsidRPr="00B60B1C" w:rsidRDefault="003723AB" w:rsidP="003723AB">
      <w:pPr>
        <w:jc w:val="both"/>
        <w:rPr>
          <w:sz w:val="22"/>
          <w:szCs w:val="22"/>
        </w:rPr>
      </w:pPr>
      <w:r w:rsidRPr="00B60B1C">
        <w:rPr>
          <w:sz w:val="22"/>
          <w:szCs w:val="22"/>
        </w:rPr>
        <w:t xml:space="preserve">Die Aufbewahrung gebrauchter Wäsche erfolgt in hierfür geeigneten Wäschesäcken, die für den Transport verschlossen werden. </w:t>
      </w:r>
    </w:p>
    <w:p w14:paraId="7AB36CD3" w14:textId="77777777" w:rsidR="003723AB" w:rsidRPr="00B60B1C" w:rsidRDefault="003723AB" w:rsidP="003723AB">
      <w:pPr>
        <w:jc w:val="both"/>
        <w:rPr>
          <w:sz w:val="22"/>
          <w:szCs w:val="22"/>
        </w:rPr>
      </w:pPr>
    </w:p>
    <w:p w14:paraId="5062C2F4" w14:textId="77777777" w:rsidR="003723AB" w:rsidRPr="00B60B1C" w:rsidRDefault="003723AB" w:rsidP="003723AB">
      <w:pPr>
        <w:jc w:val="both"/>
        <w:rPr>
          <w:sz w:val="22"/>
          <w:szCs w:val="22"/>
        </w:rPr>
      </w:pPr>
      <w:r w:rsidRPr="00B60B1C">
        <w:rPr>
          <w:sz w:val="22"/>
          <w:szCs w:val="22"/>
        </w:rPr>
        <w:t xml:space="preserve">Nach dem Befüllen der Waschmaschine mit den Textilien samt dem Wäschesack erfolgen eine hygienische Händedesinfektion sowie die Desinfektion der Gummidichtung und ggf. die Innenseite des Bullauges mit Flächendesinfektionsmittel. Nach Dosierung der Waschzusätze erfolgt die Wahl des entsprechenden Programms.  </w:t>
      </w:r>
    </w:p>
    <w:p w14:paraId="77DDDE7B" w14:textId="77777777" w:rsidR="003723AB" w:rsidRPr="00B60B1C" w:rsidRDefault="003723AB" w:rsidP="003723AB">
      <w:pPr>
        <w:jc w:val="both"/>
        <w:rPr>
          <w:sz w:val="22"/>
          <w:szCs w:val="22"/>
        </w:rPr>
      </w:pPr>
      <w:r w:rsidRPr="00B60B1C">
        <w:rPr>
          <w:sz w:val="22"/>
          <w:szCs w:val="22"/>
        </w:rPr>
        <w:t xml:space="preserve"> </w:t>
      </w:r>
    </w:p>
    <w:p w14:paraId="15AD1EB4" w14:textId="77777777" w:rsidR="003723AB" w:rsidRDefault="003723AB" w:rsidP="003723AB">
      <w:pPr>
        <w:jc w:val="both"/>
        <w:rPr>
          <w:sz w:val="22"/>
          <w:szCs w:val="22"/>
        </w:rPr>
      </w:pPr>
      <w:r w:rsidRPr="00B60B1C">
        <w:rPr>
          <w:sz w:val="22"/>
          <w:szCs w:val="22"/>
        </w:rPr>
        <w:t xml:space="preserve">Nach Ende des Waschvorgangs erfolgen die weiteren Prozesse der Wäscheaufbereitung. Die Lagerung der sauberen und trockenen Wäsche findet kontaminationsgeschützt statt. </w:t>
      </w:r>
    </w:p>
    <w:p w14:paraId="2D7FA959" w14:textId="77777777" w:rsidR="003723AB" w:rsidRDefault="003723AB" w:rsidP="003723AB">
      <w:pPr>
        <w:jc w:val="both"/>
        <w:rPr>
          <w:sz w:val="22"/>
          <w:szCs w:val="22"/>
        </w:rPr>
      </w:pPr>
    </w:p>
    <w:p w14:paraId="15907987" w14:textId="77777777" w:rsidR="003723AB" w:rsidRDefault="003723AB" w:rsidP="003723AB">
      <w:pPr>
        <w:jc w:val="both"/>
        <w:rPr>
          <w:sz w:val="22"/>
          <w:szCs w:val="22"/>
        </w:rPr>
      </w:pPr>
      <w:r w:rsidRPr="00C706E1">
        <w:rPr>
          <w:sz w:val="22"/>
          <w:szCs w:val="22"/>
          <w:u w:val="single"/>
        </w:rPr>
        <w:t>Schutzhinweise</w:t>
      </w:r>
      <w:r>
        <w:rPr>
          <w:sz w:val="22"/>
          <w:szCs w:val="22"/>
        </w:rPr>
        <w:t>:</w:t>
      </w:r>
    </w:p>
    <w:p w14:paraId="6292DA60" w14:textId="77777777" w:rsidR="003723AB" w:rsidRDefault="003723AB" w:rsidP="003723AB">
      <w:pPr>
        <w:jc w:val="both"/>
        <w:rPr>
          <w:sz w:val="22"/>
          <w:szCs w:val="22"/>
        </w:rPr>
      </w:pPr>
    </w:p>
    <w:p w14:paraId="36D086C4" w14:textId="56A856FD" w:rsidR="003723AB" w:rsidRPr="00B60B1C" w:rsidRDefault="003723AB" w:rsidP="003723AB">
      <w:pPr>
        <w:jc w:val="both"/>
        <w:rPr>
          <w:sz w:val="22"/>
          <w:szCs w:val="22"/>
        </w:rPr>
      </w:pPr>
      <w:r>
        <w:rPr>
          <w:sz w:val="22"/>
          <w:szCs w:val="22"/>
        </w:rPr>
        <w:t xml:space="preserve">Beim Umsetzen der Wäschetätigkeiten ist Schutzausstattung zu tragen (Handschuhe, Schutzkittel, Gesichtsschutz). Infektiöse Wäsche darf nicht sortiert werden und </w:t>
      </w:r>
      <w:r w:rsidR="00D25449">
        <w:rPr>
          <w:sz w:val="22"/>
          <w:szCs w:val="22"/>
        </w:rPr>
        <w:t>ausnahmslos</w:t>
      </w:r>
      <w:r>
        <w:rPr>
          <w:sz w:val="22"/>
          <w:szCs w:val="22"/>
        </w:rPr>
        <w:t xml:space="preserve"> in einer getrennten Waschmaschine / Waschautomat zu waschen. Die geeigneten Waschmaschinen / Waschautomaten werden mindestens jährlich durch ein Fachunternehmen geprüft und gereinigt. Ein jährlicher Abklatsch ist erforderlich.</w:t>
      </w:r>
    </w:p>
    <w:p w14:paraId="78CEEAA3" w14:textId="77777777" w:rsidR="003723AB" w:rsidRPr="00B60B1C" w:rsidRDefault="003723AB" w:rsidP="003723AB">
      <w:pPr>
        <w:jc w:val="both"/>
        <w:rPr>
          <w:sz w:val="22"/>
          <w:szCs w:val="22"/>
        </w:rPr>
      </w:pPr>
      <w:r w:rsidRPr="00B60B1C">
        <w:rPr>
          <w:sz w:val="22"/>
          <w:szCs w:val="22"/>
        </w:rPr>
        <w:t xml:space="preserve"> </w:t>
      </w:r>
    </w:p>
    <w:p w14:paraId="350C5C76" w14:textId="77777777" w:rsidR="003723AB" w:rsidRPr="00C706E1" w:rsidRDefault="003723AB" w:rsidP="003723AB">
      <w:pPr>
        <w:jc w:val="both"/>
        <w:rPr>
          <w:b/>
          <w:sz w:val="22"/>
          <w:szCs w:val="22"/>
        </w:rPr>
      </w:pPr>
      <w:r w:rsidRPr="00C706E1">
        <w:rPr>
          <w:b/>
          <w:sz w:val="22"/>
          <w:szCs w:val="22"/>
        </w:rPr>
        <w:t>Aufbereitung von Wäsche</w:t>
      </w:r>
      <w:r>
        <w:rPr>
          <w:b/>
          <w:sz w:val="22"/>
          <w:szCs w:val="22"/>
        </w:rPr>
        <w:t xml:space="preserve"> außerhalb</w:t>
      </w:r>
      <w:r w:rsidRPr="00C706E1">
        <w:rPr>
          <w:b/>
          <w:sz w:val="22"/>
          <w:szCs w:val="22"/>
        </w:rPr>
        <w:t xml:space="preserve"> der Praxis</w:t>
      </w:r>
    </w:p>
    <w:p w14:paraId="3643EE6A" w14:textId="77777777" w:rsidR="003723AB" w:rsidRPr="00B60B1C" w:rsidRDefault="003723AB" w:rsidP="003723AB">
      <w:pPr>
        <w:jc w:val="both"/>
        <w:rPr>
          <w:sz w:val="22"/>
          <w:szCs w:val="22"/>
        </w:rPr>
      </w:pPr>
      <w:r w:rsidRPr="00B60B1C">
        <w:rPr>
          <w:sz w:val="22"/>
          <w:szCs w:val="22"/>
        </w:rPr>
        <w:t xml:space="preserve"> </w:t>
      </w:r>
    </w:p>
    <w:p w14:paraId="671E2049" w14:textId="77777777" w:rsidR="003723AB" w:rsidRPr="00B60B1C" w:rsidRDefault="003723AB" w:rsidP="003723AB">
      <w:pPr>
        <w:jc w:val="both"/>
        <w:rPr>
          <w:sz w:val="22"/>
          <w:szCs w:val="22"/>
        </w:rPr>
      </w:pPr>
      <w:r w:rsidRPr="00B60B1C">
        <w:rPr>
          <w:sz w:val="22"/>
          <w:szCs w:val="22"/>
        </w:rPr>
        <w:t xml:space="preserve">Die Praxiswäsche wird an eine externe hierfür zertifizierte Wäscherei abgegeben.  </w:t>
      </w:r>
    </w:p>
    <w:p w14:paraId="09C9912D" w14:textId="77777777" w:rsidR="003723AB" w:rsidRPr="00B60B1C" w:rsidRDefault="003723AB" w:rsidP="003723AB">
      <w:pPr>
        <w:jc w:val="both"/>
        <w:rPr>
          <w:sz w:val="22"/>
          <w:szCs w:val="22"/>
        </w:rPr>
      </w:pPr>
      <w:r w:rsidRPr="00B60B1C">
        <w:rPr>
          <w:sz w:val="22"/>
          <w:szCs w:val="22"/>
        </w:rPr>
        <w:t xml:space="preserve"> </w:t>
      </w:r>
    </w:p>
    <w:p w14:paraId="14D31A1B" w14:textId="77777777" w:rsidR="003723AB" w:rsidRPr="00B60B1C" w:rsidRDefault="003723AB" w:rsidP="003723AB">
      <w:pPr>
        <w:jc w:val="both"/>
        <w:rPr>
          <w:sz w:val="22"/>
          <w:szCs w:val="22"/>
        </w:rPr>
      </w:pPr>
      <w:r w:rsidRPr="00B60B1C">
        <w:rPr>
          <w:sz w:val="22"/>
          <w:szCs w:val="22"/>
        </w:rPr>
        <w:t xml:space="preserve">Die Wäsche wird am Ort des Wäscheanfalls, getrennt nach einzelnen Wasch- und Behandlungsverfahren, sortiert. Die hierfür benötigen Sammelbehälter sind speziell gekennzeichnet. Bereits beim Abwerfen werden Fremdkörper aus der Wäsche entfernt. </w:t>
      </w:r>
    </w:p>
    <w:p w14:paraId="019D3E7A" w14:textId="77777777" w:rsidR="003723AB" w:rsidRPr="00B60B1C" w:rsidRDefault="003723AB" w:rsidP="003723AB">
      <w:pPr>
        <w:jc w:val="both"/>
        <w:rPr>
          <w:sz w:val="22"/>
          <w:szCs w:val="22"/>
        </w:rPr>
      </w:pPr>
      <w:r w:rsidRPr="00B60B1C">
        <w:rPr>
          <w:sz w:val="22"/>
          <w:szCs w:val="22"/>
        </w:rPr>
        <w:t xml:space="preserve"> </w:t>
      </w:r>
    </w:p>
    <w:p w14:paraId="0872786F" w14:textId="77777777" w:rsidR="003723AB" w:rsidRPr="00B60B1C" w:rsidRDefault="003723AB" w:rsidP="003723AB">
      <w:pPr>
        <w:jc w:val="both"/>
        <w:rPr>
          <w:sz w:val="22"/>
          <w:szCs w:val="22"/>
        </w:rPr>
      </w:pPr>
      <w:r w:rsidRPr="00B60B1C">
        <w:rPr>
          <w:sz w:val="22"/>
          <w:szCs w:val="22"/>
        </w:rPr>
        <w:lastRenderedPageBreak/>
        <w:t xml:space="preserve">Die Aufbewahrung gebrauchter Wäsche erfolgt in hierfür geeigneten Wäschesäcken, die für den Transport verschlossen werden. </w:t>
      </w:r>
    </w:p>
    <w:p w14:paraId="2A82F0F3" w14:textId="77777777" w:rsidR="003723AB" w:rsidRPr="00B60B1C" w:rsidRDefault="003723AB" w:rsidP="003723AB">
      <w:pPr>
        <w:jc w:val="both"/>
        <w:rPr>
          <w:sz w:val="22"/>
          <w:szCs w:val="22"/>
        </w:rPr>
      </w:pPr>
      <w:r w:rsidRPr="00B60B1C">
        <w:rPr>
          <w:sz w:val="22"/>
          <w:szCs w:val="22"/>
        </w:rPr>
        <w:t xml:space="preserve"> </w:t>
      </w:r>
    </w:p>
    <w:p w14:paraId="7C626936" w14:textId="77777777" w:rsidR="003723AB" w:rsidRPr="00B60B1C" w:rsidRDefault="003723AB" w:rsidP="003723AB">
      <w:pPr>
        <w:jc w:val="both"/>
        <w:rPr>
          <w:sz w:val="22"/>
          <w:szCs w:val="22"/>
        </w:rPr>
      </w:pPr>
      <w:r w:rsidRPr="00B60B1C">
        <w:rPr>
          <w:sz w:val="22"/>
          <w:szCs w:val="22"/>
        </w:rPr>
        <w:t xml:space="preserve">Die Lagerung der sauberen und trockenen Wäsche findet kontaminationsgeschützt statt. </w:t>
      </w:r>
    </w:p>
    <w:p w14:paraId="666B3763" w14:textId="77777777" w:rsidR="003723AB" w:rsidRPr="00B60B1C" w:rsidRDefault="003723AB" w:rsidP="003723AB">
      <w:pPr>
        <w:jc w:val="both"/>
        <w:rPr>
          <w:sz w:val="22"/>
          <w:szCs w:val="22"/>
        </w:rPr>
      </w:pPr>
      <w:r w:rsidRPr="00B60B1C">
        <w:rPr>
          <w:sz w:val="22"/>
          <w:szCs w:val="22"/>
        </w:rPr>
        <w:t xml:space="preserve"> </w:t>
      </w:r>
    </w:p>
    <w:p w14:paraId="3A38AF73" w14:textId="77777777" w:rsidR="003723AB" w:rsidRDefault="003723AB" w:rsidP="003723AB">
      <w:pPr>
        <w:jc w:val="both"/>
        <w:rPr>
          <w:sz w:val="22"/>
          <w:szCs w:val="22"/>
        </w:rPr>
      </w:pPr>
      <w:r w:rsidRPr="006E0CD8">
        <w:rPr>
          <w:sz w:val="22"/>
          <w:szCs w:val="22"/>
          <w:u w:val="single"/>
        </w:rPr>
        <w:t>Anlage</w:t>
      </w:r>
      <w:r>
        <w:rPr>
          <w:sz w:val="22"/>
          <w:szCs w:val="22"/>
        </w:rPr>
        <w:t>:</w:t>
      </w:r>
    </w:p>
    <w:p w14:paraId="2BAFAA7E" w14:textId="77777777" w:rsidR="003723AB" w:rsidRDefault="003723AB" w:rsidP="003723AB">
      <w:pPr>
        <w:jc w:val="both"/>
        <w:rPr>
          <w:sz w:val="22"/>
          <w:szCs w:val="22"/>
        </w:rPr>
      </w:pPr>
    </w:p>
    <w:p w14:paraId="0D2C63D7" w14:textId="77777777" w:rsidR="003723AB" w:rsidRDefault="003723AB" w:rsidP="003723AB">
      <w:pPr>
        <w:jc w:val="both"/>
        <w:rPr>
          <w:sz w:val="22"/>
          <w:szCs w:val="22"/>
        </w:rPr>
      </w:pPr>
      <w:r>
        <w:rPr>
          <w:sz w:val="22"/>
          <w:szCs w:val="22"/>
        </w:rPr>
        <w:t>Betriebsanweisung Umgang mit kontaminierter Wäsche</w:t>
      </w:r>
    </w:p>
    <w:p w14:paraId="7AFEEE31" w14:textId="77777777" w:rsidR="003723AB" w:rsidRDefault="003723AB" w:rsidP="003723AB">
      <w:pPr>
        <w:jc w:val="both"/>
        <w:rPr>
          <w:sz w:val="22"/>
          <w:szCs w:val="22"/>
        </w:rPr>
      </w:pPr>
    </w:p>
    <w:p w14:paraId="20C4DC1B" w14:textId="3F851B51" w:rsidR="008540C2" w:rsidRPr="005A6C08" w:rsidRDefault="008540C2" w:rsidP="005A6C08"/>
    <w:sectPr w:rsidR="008540C2" w:rsidRPr="005A6C08"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DEF0" w14:textId="77777777" w:rsidR="009E3754" w:rsidRDefault="009E3754" w:rsidP="006E77A1">
      <w:r>
        <w:separator/>
      </w:r>
    </w:p>
  </w:endnote>
  <w:endnote w:type="continuationSeparator" w:id="0">
    <w:p w14:paraId="42855FAE" w14:textId="77777777" w:rsidR="009E3754" w:rsidRDefault="009E3754"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StarSymbol">
    <w:altName w:val="Segoe UI Symbol"/>
    <w:charset w:val="02"/>
    <w:family w:val="auto"/>
    <w:pitch w:val="default"/>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4895" w14:textId="77777777" w:rsidR="009E3754" w:rsidRDefault="009E3754" w:rsidP="006E77A1">
      <w:r>
        <w:separator/>
      </w:r>
    </w:p>
  </w:footnote>
  <w:footnote w:type="continuationSeparator" w:id="0">
    <w:p w14:paraId="24EF8F0F" w14:textId="77777777" w:rsidR="009E3754" w:rsidRDefault="009E3754"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934"/>
    <w:multiLevelType w:val="hybridMultilevel"/>
    <w:tmpl w:val="794CF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6108D5"/>
    <w:multiLevelType w:val="hybridMultilevel"/>
    <w:tmpl w:val="E340B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395C5D"/>
    <w:multiLevelType w:val="hybridMultilevel"/>
    <w:tmpl w:val="2A764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9949B4"/>
    <w:multiLevelType w:val="hybridMultilevel"/>
    <w:tmpl w:val="5FC21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F262AA"/>
    <w:multiLevelType w:val="hybridMultilevel"/>
    <w:tmpl w:val="B6929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A03A80"/>
    <w:multiLevelType w:val="hybridMultilevel"/>
    <w:tmpl w:val="F9421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645D72"/>
    <w:multiLevelType w:val="hybridMultilevel"/>
    <w:tmpl w:val="6AB8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E0800"/>
    <w:multiLevelType w:val="hybridMultilevel"/>
    <w:tmpl w:val="3A320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FC36DC"/>
    <w:multiLevelType w:val="hybridMultilevel"/>
    <w:tmpl w:val="C81C5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8A5446"/>
    <w:multiLevelType w:val="multilevel"/>
    <w:tmpl w:val="A2284996"/>
    <w:lvl w:ilvl="0">
      <w:start w:val="1"/>
      <w:numFmt w:val="decimal"/>
      <w:lvlText w:val="(%1)"/>
      <w:lvlJc w:val="left"/>
      <w:pPr>
        <w:ind w:left="397" w:hanging="397"/>
      </w:pPr>
      <w:rPr>
        <w:rFonts w:ascii="Arial" w:eastAsia="Droid Sans Fallback" w:hAnsi="Arial" w:cs="Arial"/>
      </w:rPr>
    </w:lvl>
    <w:lvl w:ilvl="1">
      <w:numFmt w:val="bullet"/>
      <w:lvlText w:val="◦"/>
      <w:lvlJc w:val="left"/>
      <w:pPr>
        <w:ind w:left="850" w:hanging="283"/>
      </w:pPr>
      <w:rPr>
        <w:rFonts w:ascii="StarSymbol" w:eastAsia="OpenSymbol" w:hAnsi="StarSymbol" w:cs="OpenSymbol"/>
        <w:shd w:val="clear" w:color="auto" w:fill="auto"/>
      </w:rPr>
    </w:lvl>
    <w:lvl w:ilvl="2">
      <w:start w:val="1"/>
      <w:numFmt w:val="decimal"/>
      <w:suff w:val="space"/>
      <w:lvlText w:val="%3."/>
      <w:lvlJc w:val="left"/>
    </w:lvl>
    <w:lvl w:ilvl="3">
      <w:start w:val="1"/>
      <w:numFmt w:val="decimal"/>
      <w:suff w:val="space"/>
      <w:lvlText w:val="%4."/>
      <w:lvlJc w:val="left"/>
    </w:lvl>
    <w:lvl w:ilvl="4">
      <w:start w:val="1"/>
      <w:numFmt w:val="decimal"/>
      <w:suff w:val="space"/>
      <w:lvlText w:val="%5."/>
      <w:lvlJc w:val="left"/>
    </w:lvl>
    <w:lvl w:ilvl="5">
      <w:start w:val="1"/>
      <w:numFmt w:val="decimal"/>
      <w:suff w:val="space"/>
      <w:lvlText w:val="%6."/>
      <w:lvlJc w:val="left"/>
    </w:lvl>
    <w:lvl w:ilvl="6">
      <w:start w:val="1"/>
      <w:numFmt w:val="decimal"/>
      <w:suff w:val="space"/>
      <w:lvlText w:val="%7."/>
      <w:lvlJc w:val="left"/>
    </w:lvl>
    <w:lvl w:ilvl="7">
      <w:start w:val="1"/>
      <w:numFmt w:val="decimal"/>
      <w:suff w:val="space"/>
      <w:lvlText w:val="%8."/>
      <w:lvlJc w:val="left"/>
    </w:lvl>
    <w:lvl w:ilvl="8">
      <w:start w:val="1"/>
      <w:numFmt w:val="decimal"/>
      <w:suff w:val="space"/>
      <w:lvlText w:val="%9."/>
      <w:lvlJc w:val="left"/>
    </w:lvl>
  </w:abstractNum>
  <w:abstractNum w:abstractNumId="10" w15:restartNumberingAfterBreak="0">
    <w:nsid w:val="4E49171D"/>
    <w:multiLevelType w:val="hybridMultilevel"/>
    <w:tmpl w:val="CFEE7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A5012B"/>
    <w:multiLevelType w:val="hybridMultilevel"/>
    <w:tmpl w:val="E390A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396FEE"/>
    <w:multiLevelType w:val="hybridMultilevel"/>
    <w:tmpl w:val="A28C4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C76D66"/>
    <w:multiLevelType w:val="hybridMultilevel"/>
    <w:tmpl w:val="497C7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4879E1"/>
    <w:multiLevelType w:val="hybridMultilevel"/>
    <w:tmpl w:val="ED80F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DD227C"/>
    <w:multiLevelType w:val="hybridMultilevel"/>
    <w:tmpl w:val="29F64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7500731"/>
    <w:multiLevelType w:val="hybridMultilevel"/>
    <w:tmpl w:val="2504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005053">
    <w:abstractNumId w:val="12"/>
  </w:num>
  <w:num w:numId="2" w16cid:durableId="257909389">
    <w:abstractNumId w:val="9"/>
  </w:num>
  <w:num w:numId="3" w16cid:durableId="41371771">
    <w:abstractNumId w:val="7"/>
  </w:num>
  <w:num w:numId="4" w16cid:durableId="1602834753">
    <w:abstractNumId w:val="14"/>
  </w:num>
  <w:num w:numId="5" w16cid:durableId="494952803">
    <w:abstractNumId w:val="8"/>
  </w:num>
  <w:num w:numId="6" w16cid:durableId="1600018470">
    <w:abstractNumId w:val="15"/>
  </w:num>
  <w:num w:numId="7" w16cid:durableId="1651060106">
    <w:abstractNumId w:val="2"/>
  </w:num>
  <w:num w:numId="8" w16cid:durableId="1067269674">
    <w:abstractNumId w:val="3"/>
  </w:num>
  <w:num w:numId="9" w16cid:durableId="246311070">
    <w:abstractNumId w:val="16"/>
  </w:num>
  <w:num w:numId="10" w16cid:durableId="1044595188">
    <w:abstractNumId w:val="13"/>
  </w:num>
  <w:num w:numId="11" w16cid:durableId="1464074606">
    <w:abstractNumId w:val="1"/>
  </w:num>
  <w:num w:numId="12" w16cid:durableId="971642838">
    <w:abstractNumId w:val="11"/>
  </w:num>
  <w:num w:numId="13" w16cid:durableId="691691560">
    <w:abstractNumId w:val="5"/>
  </w:num>
  <w:num w:numId="14" w16cid:durableId="585918367">
    <w:abstractNumId w:val="0"/>
  </w:num>
  <w:num w:numId="15" w16cid:durableId="383796124">
    <w:abstractNumId w:val="10"/>
  </w:num>
  <w:num w:numId="16" w16cid:durableId="1771388438">
    <w:abstractNumId w:val="6"/>
  </w:num>
  <w:num w:numId="17" w16cid:durableId="214702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2D17C0"/>
    <w:rsid w:val="002E168E"/>
    <w:rsid w:val="00365897"/>
    <w:rsid w:val="003723AB"/>
    <w:rsid w:val="00397CEA"/>
    <w:rsid w:val="004D49FE"/>
    <w:rsid w:val="004E3C72"/>
    <w:rsid w:val="00553BD4"/>
    <w:rsid w:val="0057587E"/>
    <w:rsid w:val="005A6C08"/>
    <w:rsid w:val="006721C3"/>
    <w:rsid w:val="006E77A1"/>
    <w:rsid w:val="00727B47"/>
    <w:rsid w:val="00755F24"/>
    <w:rsid w:val="008323FD"/>
    <w:rsid w:val="008540C2"/>
    <w:rsid w:val="008D7D78"/>
    <w:rsid w:val="00997732"/>
    <w:rsid w:val="009E3754"/>
    <w:rsid w:val="009F7209"/>
    <w:rsid w:val="00AD2E45"/>
    <w:rsid w:val="00B15CFE"/>
    <w:rsid w:val="00B3451A"/>
    <w:rsid w:val="00C56F55"/>
    <w:rsid w:val="00CB74F4"/>
    <w:rsid w:val="00D25449"/>
    <w:rsid w:val="00DC0C50"/>
    <w:rsid w:val="00DF064A"/>
    <w:rsid w:val="00E74A6A"/>
    <w:rsid w:val="00EA3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2022-09-14T11:42:00Z</dcterms:created>
  <dcterms:modified xsi:type="dcterms:W3CDTF">2022-09-14T11:42:00Z</dcterms:modified>
</cp:coreProperties>
</file>