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4303C0" w:rsidRPr="009B48A0" w14:paraId="7CC0DC54" w14:textId="77777777" w:rsidTr="004303C0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8C669" w14:textId="77777777" w:rsidR="004303C0" w:rsidRPr="009B48A0" w:rsidRDefault="004303C0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09632" w14:textId="77777777" w:rsidR="004303C0" w:rsidRPr="009B48A0" w:rsidRDefault="004303C0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745EACCA" w14:textId="77777777" w:rsidR="004303C0" w:rsidRPr="009B48A0" w:rsidRDefault="004303C0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6F17BD2A" w14:textId="77777777" w:rsidR="004303C0" w:rsidRPr="009B48A0" w:rsidRDefault="004303C0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20</w:t>
            </w:r>
          </w:p>
        </w:tc>
      </w:tr>
      <w:tr w:rsidR="004303C0" w:rsidRPr="009B48A0" w14:paraId="113B3250" w14:textId="77777777" w:rsidTr="004303C0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18E43" w14:textId="77777777" w:rsidR="004303C0" w:rsidRPr="009B48A0" w:rsidRDefault="004303C0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B4AAD" w14:textId="77777777" w:rsidR="004303C0" w:rsidRPr="009B48A0" w:rsidRDefault="004303C0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C9A60" w14:textId="77777777" w:rsidR="004303C0" w:rsidRPr="009B48A0" w:rsidRDefault="004303C0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303C0" w:rsidRPr="009B48A0" w14:paraId="29863050" w14:textId="77777777" w:rsidTr="004303C0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5EDF2" w14:textId="77777777" w:rsidR="004303C0" w:rsidRPr="009B48A0" w:rsidRDefault="004303C0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303C0" w:rsidRPr="009B48A0" w14:paraId="19F974D1" w14:textId="77777777" w:rsidTr="004303C0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826E9" w14:textId="77777777" w:rsidR="004303C0" w:rsidRPr="009B48A0" w:rsidRDefault="004303C0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Wundversorgung und Verbandswechsel</w:t>
            </w:r>
          </w:p>
        </w:tc>
      </w:tr>
    </w:tbl>
    <w:p w14:paraId="120323EF" w14:textId="77777777" w:rsidR="004303C0" w:rsidRPr="009B48A0" w:rsidRDefault="004303C0" w:rsidP="004303C0">
      <w:pPr>
        <w:rPr>
          <w:sz w:val="22"/>
          <w:szCs w:val="22"/>
        </w:rPr>
      </w:pPr>
    </w:p>
    <w:p w14:paraId="1D864F88" w14:textId="77777777" w:rsidR="004303C0" w:rsidRPr="00565312" w:rsidRDefault="004303C0" w:rsidP="004303C0">
      <w:pPr>
        <w:jc w:val="both"/>
        <w:rPr>
          <w:sz w:val="22"/>
          <w:szCs w:val="22"/>
        </w:rPr>
      </w:pPr>
      <w:r w:rsidRPr="00565312">
        <w:rPr>
          <w:sz w:val="22"/>
          <w:szCs w:val="22"/>
        </w:rPr>
        <w:t xml:space="preserve">Bei der Wundversorgung wird zwischen aseptischen, kontaminierten und septischen/infizierten Wunden unterschieden, die nach Möglichkeit in dieser Reihenfolge versorgt werden. </w:t>
      </w:r>
    </w:p>
    <w:p w14:paraId="44A5E7BA" w14:textId="77777777" w:rsidR="004303C0" w:rsidRPr="00565312" w:rsidRDefault="004303C0" w:rsidP="004303C0">
      <w:pPr>
        <w:jc w:val="both"/>
        <w:rPr>
          <w:sz w:val="22"/>
          <w:szCs w:val="22"/>
        </w:rPr>
      </w:pPr>
      <w:r w:rsidRPr="00565312">
        <w:rPr>
          <w:sz w:val="22"/>
          <w:szCs w:val="22"/>
        </w:rPr>
        <w:t xml:space="preserve"> </w:t>
      </w:r>
    </w:p>
    <w:p w14:paraId="2BB7A3D0" w14:textId="77777777" w:rsidR="004303C0" w:rsidRDefault="004303C0" w:rsidP="004303C0">
      <w:pPr>
        <w:jc w:val="both"/>
        <w:rPr>
          <w:sz w:val="22"/>
          <w:szCs w:val="22"/>
        </w:rPr>
      </w:pPr>
      <w:r w:rsidRPr="00565312">
        <w:rPr>
          <w:sz w:val="22"/>
          <w:szCs w:val="22"/>
        </w:rPr>
        <w:t xml:space="preserve">Wie: </w:t>
      </w:r>
    </w:p>
    <w:p w14:paraId="3F1422DA" w14:textId="77777777" w:rsidR="004303C0" w:rsidRDefault="004303C0" w:rsidP="004303C0">
      <w:pPr>
        <w:jc w:val="both"/>
        <w:rPr>
          <w:sz w:val="22"/>
          <w:szCs w:val="22"/>
        </w:rPr>
      </w:pPr>
    </w:p>
    <w:p w14:paraId="0289D932" w14:textId="77777777" w:rsidR="004303C0" w:rsidRDefault="004303C0" w:rsidP="004303C0">
      <w:pPr>
        <w:jc w:val="both"/>
        <w:rPr>
          <w:sz w:val="22"/>
          <w:szCs w:val="22"/>
        </w:rPr>
      </w:pPr>
      <w:r w:rsidRPr="00565312">
        <w:rPr>
          <w:sz w:val="22"/>
          <w:szCs w:val="22"/>
        </w:rPr>
        <w:t>Für einen sachgerechten Verbandswechsel ist Folgendes zu</w:t>
      </w:r>
      <w:r>
        <w:rPr>
          <w:sz w:val="22"/>
          <w:szCs w:val="22"/>
        </w:rPr>
        <w:t xml:space="preserve"> beachten: </w:t>
      </w:r>
    </w:p>
    <w:p w14:paraId="7D5DF806" w14:textId="77777777" w:rsidR="004303C0" w:rsidRDefault="004303C0" w:rsidP="004303C0">
      <w:pPr>
        <w:jc w:val="both"/>
        <w:rPr>
          <w:sz w:val="22"/>
          <w:szCs w:val="22"/>
        </w:rPr>
      </w:pPr>
    </w:p>
    <w:p w14:paraId="19010C79" w14:textId="77777777" w:rsidR="004303C0" w:rsidRDefault="004303C0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565312">
        <w:rPr>
          <w:sz w:val="22"/>
          <w:szCs w:val="22"/>
        </w:rPr>
        <w:t>geschlossene Türen und Fenste</w:t>
      </w:r>
      <w:r>
        <w:rPr>
          <w:sz w:val="22"/>
          <w:szCs w:val="22"/>
        </w:rPr>
        <w:t xml:space="preserve">r während des Verbandwechsels </w:t>
      </w:r>
    </w:p>
    <w:p w14:paraId="584845F6" w14:textId="77777777" w:rsidR="004303C0" w:rsidRDefault="004303C0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565312">
        <w:rPr>
          <w:sz w:val="22"/>
          <w:szCs w:val="22"/>
        </w:rPr>
        <w:t>Verfallsdaten der Medizinprodukte (z.B. Verbandsmaterial) und der Arzneimittel (z.</w:t>
      </w:r>
      <w:r>
        <w:rPr>
          <w:sz w:val="22"/>
          <w:szCs w:val="22"/>
        </w:rPr>
        <w:t xml:space="preserve">B. Salben oder Spüllösungen)  </w:t>
      </w:r>
    </w:p>
    <w:p w14:paraId="67B0DD8F" w14:textId="77777777" w:rsidR="004303C0" w:rsidRDefault="004303C0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565312">
        <w:rPr>
          <w:sz w:val="22"/>
          <w:szCs w:val="22"/>
        </w:rPr>
        <w:t>Einhaltung aseptischer Arbeitsweisen (z.B. Händedesinfektion, ggf. W</w:t>
      </w:r>
      <w:r>
        <w:rPr>
          <w:sz w:val="22"/>
          <w:szCs w:val="22"/>
        </w:rPr>
        <w:t xml:space="preserve">unddesinfektion) </w:t>
      </w:r>
    </w:p>
    <w:p w14:paraId="0730A612" w14:textId="77777777" w:rsidR="004303C0" w:rsidRDefault="004303C0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565312">
        <w:rPr>
          <w:sz w:val="22"/>
          <w:szCs w:val="22"/>
        </w:rPr>
        <w:t>Entsorgung ang</w:t>
      </w:r>
      <w:r>
        <w:rPr>
          <w:sz w:val="22"/>
          <w:szCs w:val="22"/>
        </w:rPr>
        <w:t xml:space="preserve">ebrochener </w:t>
      </w:r>
      <w:proofErr w:type="spellStart"/>
      <w:r>
        <w:rPr>
          <w:sz w:val="22"/>
          <w:szCs w:val="22"/>
        </w:rPr>
        <w:t>Sterilverpackungen</w:t>
      </w:r>
      <w:proofErr w:type="spellEnd"/>
      <w:r>
        <w:rPr>
          <w:sz w:val="22"/>
          <w:szCs w:val="22"/>
        </w:rPr>
        <w:t xml:space="preserve"> </w:t>
      </w:r>
    </w:p>
    <w:p w14:paraId="705FC253" w14:textId="77777777" w:rsidR="004303C0" w:rsidRPr="00565312" w:rsidRDefault="004303C0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565312">
        <w:rPr>
          <w:sz w:val="22"/>
          <w:szCs w:val="22"/>
        </w:rPr>
        <w:t xml:space="preserve">Beurteilung und Dokumentation des Wundzustands </w:t>
      </w:r>
    </w:p>
    <w:p w14:paraId="24AED66D" w14:textId="77777777" w:rsidR="004303C0" w:rsidRPr="00565312" w:rsidRDefault="004303C0" w:rsidP="004303C0">
      <w:pPr>
        <w:jc w:val="both"/>
        <w:rPr>
          <w:sz w:val="22"/>
          <w:szCs w:val="22"/>
        </w:rPr>
      </w:pPr>
      <w:r w:rsidRPr="00565312">
        <w:rPr>
          <w:sz w:val="22"/>
          <w:szCs w:val="22"/>
        </w:rPr>
        <w:t xml:space="preserve"> </w:t>
      </w:r>
    </w:p>
    <w:p w14:paraId="6264D934" w14:textId="77777777" w:rsidR="004303C0" w:rsidRPr="00565312" w:rsidRDefault="004303C0" w:rsidP="004303C0">
      <w:pPr>
        <w:jc w:val="both"/>
        <w:rPr>
          <w:sz w:val="22"/>
          <w:szCs w:val="22"/>
        </w:rPr>
      </w:pPr>
      <w:r w:rsidRPr="00565312">
        <w:rPr>
          <w:sz w:val="22"/>
          <w:szCs w:val="22"/>
        </w:rPr>
        <w:t xml:space="preserve">Womit: </w:t>
      </w:r>
    </w:p>
    <w:p w14:paraId="51ED9647" w14:textId="77777777" w:rsidR="004303C0" w:rsidRPr="00565312" w:rsidRDefault="004303C0" w:rsidP="004303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AAFB56" w14:textId="77777777" w:rsidR="004303C0" w:rsidRPr="00565312" w:rsidRDefault="004303C0" w:rsidP="004303C0">
      <w:pPr>
        <w:jc w:val="both"/>
        <w:rPr>
          <w:sz w:val="22"/>
          <w:szCs w:val="22"/>
        </w:rPr>
      </w:pPr>
      <w:r w:rsidRPr="00565312">
        <w:rPr>
          <w:sz w:val="22"/>
          <w:szCs w:val="22"/>
        </w:rPr>
        <w:t xml:space="preserve">Siehe Anhang „Reinigungs- und Desinfektionsplan“  </w:t>
      </w:r>
    </w:p>
    <w:p w14:paraId="1478C80B" w14:textId="77777777" w:rsidR="004303C0" w:rsidRPr="009B48A0" w:rsidRDefault="004303C0" w:rsidP="004303C0">
      <w:pPr>
        <w:jc w:val="both"/>
        <w:rPr>
          <w:sz w:val="22"/>
          <w:szCs w:val="22"/>
        </w:rPr>
      </w:pPr>
    </w:p>
    <w:p w14:paraId="789F1181" w14:textId="77777777" w:rsidR="004303C0" w:rsidRPr="006B6563" w:rsidRDefault="004303C0" w:rsidP="004303C0">
      <w:pPr>
        <w:jc w:val="both"/>
        <w:rPr>
          <w:sz w:val="22"/>
          <w:szCs w:val="22"/>
        </w:rPr>
      </w:pPr>
    </w:p>
    <w:p w14:paraId="44155726" w14:textId="1956AACB" w:rsidR="00BA54F4" w:rsidRPr="004303C0" w:rsidRDefault="00BA54F4" w:rsidP="004303C0"/>
    <w:sectPr w:rsidR="00BA54F4" w:rsidRPr="004303C0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F282" w14:textId="77777777" w:rsidR="00584F99" w:rsidRDefault="00584F99" w:rsidP="006E77A1">
      <w:r>
        <w:separator/>
      </w:r>
    </w:p>
  </w:endnote>
  <w:endnote w:type="continuationSeparator" w:id="0">
    <w:p w14:paraId="552A72AD" w14:textId="77777777" w:rsidR="00584F99" w:rsidRDefault="00584F99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7AB3" w14:textId="77777777" w:rsidR="00584F99" w:rsidRDefault="00584F99" w:rsidP="006E77A1">
      <w:r>
        <w:separator/>
      </w:r>
    </w:p>
  </w:footnote>
  <w:footnote w:type="continuationSeparator" w:id="0">
    <w:p w14:paraId="45504E0B" w14:textId="77777777" w:rsidR="00584F99" w:rsidRDefault="00584F99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87A63"/>
    <w:multiLevelType w:val="hybridMultilevel"/>
    <w:tmpl w:val="EB002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234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65027"/>
    <w:rsid w:val="00242BBB"/>
    <w:rsid w:val="002C2A5B"/>
    <w:rsid w:val="002D17C0"/>
    <w:rsid w:val="002E168E"/>
    <w:rsid w:val="00365897"/>
    <w:rsid w:val="003723AB"/>
    <w:rsid w:val="00397CEA"/>
    <w:rsid w:val="003A5A6F"/>
    <w:rsid w:val="003C228E"/>
    <w:rsid w:val="00422A5F"/>
    <w:rsid w:val="004303C0"/>
    <w:rsid w:val="00490E45"/>
    <w:rsid w:val="004D49FE"/>
    <w:rsid w:val="004E3C72"/>
    <w:rsid w:val="00553BD4"/>
    <w:rsid w:val="0057587E"/>
    <w:rsid w:val="00584F99"/>
    <w:rsid w:val="005955D5"/>
    <w:rsid w:val="005A6C08"/>
    <w:rsid w:val="005C3AF0"/>
    <w:rsid w:val="005F207E"/>
    <w:rsid w:val="00623641"/>
    <w:rsid w:val="006721C3"/>
    <w:rsid w:val="006E77A1"/>
    <w:rsid w:val="00727B47"/>
    <w:rsid w:val="00755F24"/>
    <w:rsid w:val="008323FD"/>
    <w:rsid w:val="008540C2"/>
    <w:rsid w:val="00866A45"/>
    <w:rsid w:val="008818FD"/>
    <w:rsid w:val="008D7D78"/>
    <w:rsid w:val="00997732"/>
    <w:rsid w:val="009F7209"/>
    <w:rsid w:val="00AD2E45"/>
    <w:rsid w:val="00AF341B"/>
    <w:rsid w:val="00B15CFE"/>
    <w:rsid w:val="00B3451A"/>
    <w:rsid w:val="00B4544B"/>
    <w:rsid w:val="00BA54F4"/>
    <w:rsid w:val="00C353B4"/>
    <w:rsid w:val="00C56F55"/>
    <w:rsid w:val="00CB74F4"/>
    <w:rsid w:val="00CD08E6"/>
    <w:rsid w:val="00D25449"/>
    <w:rsid w:val="00D8258E"/>
    <w:rsid w:val="00DC0C50"/>
    <w:rsid w:val="00DD048D"/>
    <w:rsid w:val="00DF064A"/>
    <w:rsid w:val="00E40FAD"/>
    <w:rsid w:val="00E74A6A"/>
    <w:rsid w:val="00EA30DF"/>
    <w:rsid w:val="00EF2C8A"/>
    <w:rsid w:val="00F01F8E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2022-09-14T12:21:00Z</dcterms:created>
  <dcterms:modified xsi:type="dcterms:W3CDTF">2022-09-14T12:21:00Z</dcterms:modified>
</cp:coreProperties>
</file>